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CF115" w14:textId="454707F9" w:rsidR="006A1D8A" w:rsidRPr="001A6ABB" w:rsidRDefault="00610770" w:rsidP="0003159A">
      <w:pPr>
        <w:pStyle w:val="Title"/>
      </w:pPr>
      <w:r w:rsidRPr="001D6D8B">
        <w:t xml:space="preserve">Tenant </w:t>
      </w:r>
      <w:r w:rsidR="001D735B" w:rsidRPr="001D6D8B">
        <w:t>Compliments, Complaints</w:t>
      </w:r>
      <w:r w:rsidR="002006C0">
        <w:t>, Appeals</w:t>
      </w:r>
      <w:r w:rsidR="00867BB2">
        <w:t xml:space="preserve"> and Feedback</w:t>
      </w:r>
      <w:r w:rsidR="00FD121E" w:rsidRPr="001D6D8B">
        <w:t xml:space="preserve"> </w:t>
      </w:r>
      <w:r w:rsidR="008B0E4B" w:rsidRPr="001D6D8B">
        <w:t>Policy</w:t>
      </w:r>
    </w:p>
    <w:p w14:paraId="3B797936" w14:textId="77C7C877" w:rsidR="00C51A22" w:rsidRPr="001D6D8B" w:rsidRDefault="00BA4008" w:rsidP="008E77A8">
      <w:pPr>
        <w:pStyle w:val="Heading1"/>
        <w:numPr>
          <w:ilvl w:val="0"/>
          <w:numId w:val="32"/>
        </w:numPr>
      </w:pPr>
      <w:r w:rsidRPr="001D6D8B">
        <w:t>Scope</w:t>
      </w:r>
    </w:p>
    <w:p w14:paraId="35D02131" w14:textId="2ACA3C05" w:rsidR="00BA4008" w:rsidRDefault="00BA4008" w:rsidP="001D6D8B">
      <w:pPr>
        <w:spacing w:line="360" w:lineRule="auto"/>
        <w:rPr>
          <w:rFonts w:cs="Arial"/>
          <w:szCs w:val="20"/>
        </w:rPr>
      </w:pPr>
      <w:r>
        <w:rPr>
          <w:rFonts w:cs="Arial"/>
          <w:szCs w:val="20"/>
        </w:rPr>
        <w:t xml:space="preserve">This policy </w:t>
      </w:r>
      <w:r w:rsidR="00B677A1">
        <w:rPr>
          <w:rFonts w:cs="Arial"/>
          <w:szCs w:val="20"/>
        </w:rPr>
        <w:t xml:space="preserve">applies to </w:t>
      </w:r>
      <w:r>
        <w:rPr>
          <w:rFonts w:cs="Arial"/>
          <w:szCs w:val="20"/>
        </w:rPr>
        <w:t xml:space="preserve">all aspects of service delivery by Common Ground Queensland and applies to tenants of </w:t>
      </w:r>
      <w:r w:rsidR="00B677A1">
        <w:rPr>
          <w:rFonts w:cs="Arial"/>
          <w:szCs w:val="20"/>
        </w:rPr>
        <w:t xml:space="preserve">all </w:t>
      </w:r>
      <w:r>
        <w:rPr>
          <w:rFonts w:cs="Arial"/>
          <w:szCs w:val="20"/>
        </w:rPr>
        <w:t>Common Ground Q</w:t>
      </w:r>
      <w:r w:rsidR="00C51A22">
        <w:rPr>
          <w:rFonts w:cs="Arial"/>
          <w:szCs w:val="20"/>
        </w:rPr>
        <w:t>ueensland</w:t>
      </w:r>
      <w:r>
        <w:rPr>
          <w:rFonts w:cs="Arial"/>
          <w:szCs w:val="20"/>
        </w:rPr>
        <w:t xml:space="preserve"> </w:t>
      </w:r>
      <w:r w:rsidR="00C13975">
        <w:rPr>
          <w:rFonts w:cs="Arial"/>
          <w:szCs w:val="20"/>
        </w:rPr>
        <w:t>properties</w:t>
      </w:r>
      <w:r>
        <w:rPr>
          <w:rFonts w:cs="Arial"/>
          <w:szCs w:val="20"/>
        </w:rPr>
        <w:t xml:space="preserve">. </w:t>
      </w:r>
    </w:p>
    <w:p w14:paraId="1BE335A6" w14:textId="2B6D4C08" w:rsidR="00601494" w:rsidRPr="0003159A" w:rsidRDefault="002E5C03" w:rsidP="00601494">
      <w:pPr>
        <w:pStyle w:val="Heading1"/>
        <w:rPr>
          <w:b w:val="0"/>
          <w:bCs/>
        </w:rPr>
      </w:pPr>
      <w:r w:rsidRPr="0003159A">
        <w:rPr>
          <w:b w:val="0"/>
          <w:bCs/>
        </w:rPr>
        <w:t>The following are not included in the scope of this policy</w:t>
      </w:r>
      <w:r w:rsidR="0005604D">
        <w:rPr>
          <w:b w:val="0"/>
          <w:bCs/>
        </w:rPr>
        <w:t>:</w:t>
      </w:r>
    </w:p>
    <w:p w14:paraId="768DE2DD" w14:textId="1B0A9BEF" w:rsidR="00601494" w:rsidRDefault="00601494" w:rsidP="00601494">
      <w:pPr>
        <w:numPr>
          <w:ilvl w:val="0"/>
          <w:numId w:val="9"/>
        </w:numPr>
        <w:spacing w:line="360" w:lineRule="auto"/>
        <w:rPr>
          <w:rFonts w:cs="Arial"/>
          <w:szCs w:val="20"/>
        </w:rPr>
      </w:pPr>
      <w:r>
        <w:rPr>
          <w:rFonts w:cs="Arial"/>
          <w:szCs w:val="20"/>
        </w:rPr>
        <w:t>Compliments, complaints</w:t>
      </w:r>
      <w:r w:rsidR="0005604D">
        <w:rPr>
          <w:rFonts w:cs="Arial"/>
          <w:szCs w:val="20"/>
        </w:rPr>
        <w:t>,</w:t>
      </w:r>
      <w:r>
        <w:rPr>
          <w:rFonts w:cs="Arial"/>
          <w:szCs w:val="20"/>
        </w:rPr>
        <w:t xml:space="preserve"> appeals</w:t>
      </w:r>
      <w:r w:rsidR="0005604D">
        <w:rPr>
          <w:rFonts w:cs="Arial"/>
          <w:szCs w:val="20"/>
        </w:rPr>
        <w:t xml:space="preserve"> and feedback</w:t>
      </w:r>
      <w:r>
        <w:rPr>
          <w:rFonts w:cs="Arial"/>
          <w:szCs w:val="20"/>
        </w:rPr>
        <w:t xml:space="preserve"> by persons who are not tenants</w:t>
      </w:r>
      <w:r w:rsidR="002E5C03">
        <w:rPr>
          <w:rFonts w:cs="Arial"/>
          <w:szCs w:val="20"/>
        </w:rPr>
        <w:t>. These</w:t>
      </w:r>
      <w:r>
        <w:rPr>
          <w:rFonts w:cs="Arial"/>
          <w:szCs w:val="20"/>
        </w:rPr>
        <w:t xml:space="preserve"> are made as described in the </w:t>
      </w:r>
      <w:r w:rsidRPr="00C865E9">
        <w:rPr>
          <w:rFonts w:cs="Arial"/>
          <w:i/>
          <w:szCs w:val="20"/>
        </w:rPr>
        <w:t>General Compliments, Appeals</w:t>
      </w:r>
      <w:r w:rsidR="00867BB2">
        <w:rPr>
          <w:rFonts w:cs="Arial"/>
          <w:i/>
          <w:szCs w:val="20"/>
        </w:rPr>
        <w:t xml:space="preserve"> and Feedback</w:t>
      </w:r>
      <w:r w:rsidRPr="00C865E9">
        <w:rPr>
          <w:rFonts w:cs="Arial"/>
          <w:i/>
          <w:szCs w:val="20"/>
        </w:rPr>
        <w:t xml:space="preserve"> Policy</w:t>
      </w:r>
      <w:r>
        <w:rPr>
          <w:rFonts w:cs="Arial"/>
          <w:szCs w:val="20"/>
        </w:rPr>
        <w:t>.</w:t>
      </w:r>
    </w:p>
    <w:p w14:paraId="3C453604" w14:textId="77777777" w:rsidR="00601494" w:rsidRDefault="00601494" w:rsidP="00601494">
      <w:pPr>
        <w:numPr>
          <w:ilvl w:val="0"/>
          <w:numId w:val="9"/>
        </w:numPr>
        <w:spacing w:line="360" w:lineRule="auto"/>
        <w:rPr>
          <w:rFonts w:cs="Arial"/>
          <w:szCs w:val="20"/>
        </w:rPr>
      </w:pPr>
      <w:r>
        <w:rPr>
          <w:rFonts w:cs="Arial"/>
          <w:szCs w:val="20"/>
        </w:rPr>
        <w:t>General enquiries and requests for information and/or services.</w:t>
      </w:r>
    </w:p>
    <w:p w14:paraId="72667B21" w14:textId="77777777" w:rsidR="00601494" w:rsidRDefault="00601494" w:rsidP="00601494">
      <w:pPr>
        <w:numPr>
          <w:ilvl w:val="0"/>
          <w:numId w:val="9"/>
        </w:numPr>
        <w:spacing w:line="360" w:lineRule="auto"/>
        <w:rPr>
          <w:rFonts w:cs="Arial"/>
          <w:szCs w:val="20"/>
        </w:rPr>
      </w:pPr>
      <w:r>
        <w:rPr>
          <w:rFonts w:cs="Arial"/>
          <w:szCs w:val="20"/>
        </w:rPr>
        <w:t xml:space="preserve">An incident unless it has led to a complaint (refer </w:t>
      </w:r>
      <w:r w:rsidRPr="00C865E9">
        <w:rPr>
          <w:rFonts w:cs="Arial"/>
          <w:i/>
          <w:szCs w:val="20"/>
        </w:rPr>
        <w:t>Incident Management and Reporting Procedure</w:t>
      </w:r>
      <w:r>
        <w:rPr>
          <w:rFonts w:cs="Arial"/>
          <w:szCs w:val="20"/>
        </w:rPr>
        <w:t xml:space="preserve">). </w:t>
      </w:r>
    </w:p>
    <w:p w14:paraId="0C9635D6" w14:textId="6B69E198" w:rsidR="00BA4008" w:rsidRPr="00D174C3" w:rsidRDefault="00BA4008" w:rsidP="008E77A8">
      <w:pPr>
        <w:pStyle w:val="Heading1"/>
        <w:numPr>
          <w:ilvl w:val="0"/>
          <w:numId w:val="32"/>
        </w:numPr>
      </w:pPr>
      <w:r w:rsidRPr="00BA4008">
        <w:t>Policy</w:t>
      </w:r>
    </w:p>
    <w:p w14:paraId="10C5CEDE" w14:textId="1E138104" w:rsidR="004C0F39" w:rsidRDefault="004A5A4D" w:rsidP="001D6D8B">
      <w:pPr>
        <w:spacing w:after="60" w:line="360" w:lineRule="auto"/>
        <w:rPr>
          <w:rFonts w:cs="Arial"/>
          <w:szCs w:val="20"/>
        </w:rPr>
      </w:pPr>
      <w:r w:rsidRPr="00F13AB4">
        <w:rPr>
          <w:rFonts w:cs="Arial"/>
          <w:szCs w:val="20"/>
        </w:rPr>
        <w:t xml:space="preserve">Common Ground Queensland is committed to facilitating our tenants’ right to </w:t>
      </w:r>
      <w:r w:rsidR="0083255D" w:rsidRPr="00F13AB4">
        <w:rPr>
          <w:rFonts w:cs="Arial"/>
          <w:szCs w:val="20"/>
        </w:rPr>
        <w:t xml:space="preserve">raise concerns </w:t>
      </w:r>
      <w:r w:rsidR="0036128E">
        <w:rPr>
          <w:rFonts w:cs="Arial"/>
          <w:szCs w:val="20"/>
        </w:rPr>
        <w:t>or register their positive experiences about our</w:t>
      </w:r>
      <w:r w:rsidR="00FE5747">
        <w:rPr>
          <w:rFonts w:cs="Arial"/>
          <w:szCs w:val="20"/>
        </w:rPr>
        <w:t xml:space="preserve"> service</w:t>
      </w:r>
      <w:r w:rsidR="0036128E">
        <w:rPr>
          <w:rFonts w:cs="Arial"/>
          <w:szCs w:val="20"/>
        </w:rPr>
        <w:t xml:space="preserve"> and</w:t>
      </w:r>
      <w:r w:rsidR="0083255D" w:rsidRPr="00F13AB4">
        <w:rPr>
          <w:rFonts w:cs="Arial"/>
          <w:szCs w:val="20"/>
        </w:rPr>
        <w:t xml:space="preserve"> to </w:t>
      </w:r>
      <w:r w:rsidR="00AE60A0">
        <w:rPr>
          <w:rFonts w:cs="Arial"/>
          <w:szCs w:val="20"/>
        </w:rPr>
        <w:t>appeal</w:t>
      </w:r>
      <w:r w:rsidRPr="00F13AB4">
        <w:rPr>
          <w:rFonts w:cs="Arial"/>
          <w:szCs w:val="20"/>
        </w:rPr>
        <w:t xml:space="preserve"> a decision we have made that directly </w:t>
      </w:r>
      <w:r w:rsidR="00FE5747">
        <w:rPr>
          <w:rFonts w:cs="Arial"/>
          <w:szCs w:val="20"/>
        </w:rPr>
        <w:t>affects</w:t>
      </w:r>
      <w:r w:rsidR="0036128E">
        <w:rPr>
          <w:rFonts w:cs="Arial"/>
          <w:szCs w:val="20"/>
        </w:rPr>
        <w:t xml:space="preserve"> them.</w:t>
      </w:r>
    </w:p>
    <w:p w14:paraId="47565858" w14:textId="697D8E37" w:rsidR="009E6B19" w:rsidRPr="004A5A4D" w:rsidRDefault="0065465A" w:rsidP="001D6D8B">
      <w:pPr>
        <w:spacing w:after="60" w:line="360" w:lineRule="auto"/>
        <w:rPr>
          <w:rFonts w:cs="Arial"/>
          <w:szCs w:val="20"/>
        </w:rPr>
      </w:pPr>
      <w:r>
        <w:rPr>
          <w:rFonts w:cs="Arial"/>
          <w:szCs w:val="20"/>
        </w:rPr>
        <w:t>Common Ground Queensland is</w:t>
      </w:r>
      <w:r w:rsidR="004A5A4D" w:rsidRPr="004A5A4D">
        <w:rPr>
          <w:rFonts w:cs="Arial"/>
          <w:szCs w:val="20"/>
        </w:rPr>
        <w:t xml:space="preserve"> committed to having pr</w:t>
      </w:r>
      <w:r w:rsidR="004A5A4D">
        <w:rPr>
          <w:rFonts w:cs="Arial"/>
          <w:szCs w:val="20"/>
        </w:rPr>
        <w:t xml:space="preserve">ocesses for managing tenant </w:t>
      </w:r>
      <w:r w:rsidR="00D46A51">
        <w:rPr>
          <w:rFonts w:cs="Arial"/>
          <w:szCs w:val="20"/>
        </w:rPr>
        <w:t>issues</w:t>
      </w:r>
      <w:r w:rsidR="004A5A4D" w:rsidRPr="004A5A4D">
        <w:rPr>
          <w:rFonts w:cs="Arial"/>
          <w:szCs w:val="20"/>
        </w:rPr>
        <w:t xml:space="preserve"> that are legal, ethical, consistent</w:t>
      </w:r>
      <w:r w:rsidR="009E6B19">
        <w:rPr>
          <w:rFonts w:cs="Arial"/>
          <w:szCs w:val="20"/>
        </w:rPr>
        <w:t xml:space="preserve"> and systematic. This includes:</w:t>
      </w:r>
    </w:p>
    <w:p w14:paraId="568801F5" w14:textId="08A0A034" w:rsidR="004A5A4D" w:rsidRDefault="00FF2F9F" w:rsidP="001D6D8B">
      <w:pPr>
        <w:numPr>
          <w:ilvl w:val="0"/>
          <w:numId w:val="9"/>
        </w:numPr>
        <w:spacing w:line="360" w:lineRule="auto"/>
        <w:ind w:left="357" w:hanging="357"/>
        <w:rPr>
          <w:rFonts w:cs="Arial"/>
          <w:szCs w:val="20"/>
        </w:rPr>
      </w:pPr>
      <w:r>
        <w:rPr>
          <w:rFonts w:cs="Arial"/>
          <w:szCs w:val="20"/>
        </w:rPr>
        <w:t>I</w:t>
      </w:r>
      <w:r w:rsidR="0083255D">
        <w:rPr>
          <w:rFonts w:cs="Arial"/>
          <w:szCs w:val="20"/>
        </w:rPr>
        <w:t>nforming tena</w:t>
      </w:r>
      <w:r w:rsidR="004A5A4D" w:rsidRPr="004A5A4D">
        <w:rPr>
          <w:rFonts w:cs="Arial"/>
          <w:szCs w:val="20"/>
        </w:rPr>
        <w:t>n</w:t>
      </w:r>
      <w:r w:rsidR="0083255D">
        <w:rPr>
          <w:rFonts w:cs="Arial"/>
          <w:szCs w:val="20"/>
        </w:rPr>
        <w:t xml:space="preserve">ts about how to make </w:t>
      </w:r>
      <w:r w:rsidR="008F5F08">
        <w:rPr>
          <w:rFonts w:cs="Arial"/>
          <w:szCs w:val="20"/>
        </w:rPr>
        <w:t>compliment</w:t>
      </w:r>
      <w:r w:rsidR="004D1FA4">
        <w:rPr>
          <w:rFonts w:cs="Arial"/>
          <w:szCs w:val="20"/>
        </w:rPr>
        <w:t>s</w:t>
      </w:r>
      <w:r w:rsidR="008F5F08">
        <w:rPr>
          <w:rFonts w:cs="Arial"/>
          <w:szCs w:val="20"/>
        </w:rPr>
        <w:t xml:space="preserve">, </w:t>
      </w:r>
      <w:r w:rsidR="00957BEF">
        <w:rPr>
          <w:rFonts w:cs="Arial"/>
          <w:szCs w:val="20"/>
        </w:rPr>
        <w:t xml:space="preserve">complaints </w:t>
      </w:r>
      <w:r w:rsidR="004D1FA4">
        <w:rPr>
          <w:rFonts w:cs="Arial"/>
          <w:szCs w:val="20"/>
        </w:rPr>
        <w:t>and</w:t>
      </w:r>
      <w:r w:rsidR="008F5F08">
        <w:rPr>
          <w:rFonts w:cs="Arial"/>
          <w:szCs w:val="20"/>
        </w:rPr>
        <w:t xml:space="preserve"> appeal</w:t>
      </w:r>
      <w:r w:rsidR="004D1FA4">
        <w:rPr>
          <w:rFonts w:cs="Arial"/>
          <w:szCs w:val="20"/>
        </w:rPr>
        <w:t>s</w:t>
      </w:r>
      <w:r w:rsidR="008F5F08">
        <w:rPr>
          <w:rFonts w:cs="Arial"/>
          <w:szCs w:val="20"/>
        </w:rPr>
        <w:t xml:space="preserve"> </w:t>
      </w:r>
      <w:r w:rsidR="0083255D">
        <w:rPr>
          <w:rFonts w:cs="Arial"/>
          <w:szCs w:val="20"/>
        </w:rPr>
        <w:t xml:space="preserve">known to appropriate </w:t>
      </w:r>
      <w:proofErr w:type="gramStart"/>
      <w:r w:rsidR="0083255D">
        <w:rPr>
          <w:rFonts w:cs="Arial"/>
          <w:szCs w:val="20"/>
        </w:rPr>
        <w:t>staff</w:t>
      </w:r>
      <w:r w:rsidR="00EB0BCA">
        <w:rPr>
          <w:rFonts w:cs="Arial"/>
          <w:szCs w:val="20"/>
        </w:rPr>
        <w:t>;</w:t>
      </w:r>
      <w:proofErr w:type="gramEnd"/>
    </w:p>
    <w:p w14:paraId="3ABFF39D" w14:textId="07F690C1" w:rsidR="007A63F8" w:rsidRDefault="004D1FA4" w:rsidP="001D6D8B">
      <w:pPr>
        <w:numPr>
          <w:ilvl w:val="0"/>
          <w:numId w:val="9"/>
        </w:numPr>
        <w:spacing w:line="360" w:lineRule="auto"/>
        <w:rPr>
          <w:rFonts w:cs="Arial"/>
          <w:szCs w:val="20"/>
        </w:rPr>
      </w:pPr>
      <w:r>
        <w:rPr>
          <w:rFonts w:cs="Arial"/>
          <w:szCs w:val="20"/>
        </w:rPr>
        <w:t xml:space="preserve">Addressing </w:t>
      </w:r>
      <w:r w:rsidR="00957BEF">
        <w:rPr>
          <w:rFonts w:cs="Arial"/>
          <w:szCs w:val="20"/>
        </w:rPr>
        <w:t xml:space="preserve">complaints </w:t>
      </w:r>
      <w:r w:rsidR="00FE5747">
        <w:rPr>
          <w:rFonts w:cs="Arial"/>
          <w:szCs w:val="20"/>
        </w:rPr>
        <w:t xml:space="preserve">and appeals </w:t>
      </w:r>
      <w:r w:rsidR="007A63F8">
        <w:rPr>
          <w:rFonts w:cs="Arial"/>
          <w:szCs w:val="20"/>
        </w:rPr>
        <w:t>confidentially and objectively and in a timely and culturally appropriate manner</w:t>
      </w:r>
      <w:r w:rsidR="00283F61">
        <w:rPr>
          <w:rFonts w:cs="Arial"/>
          <w:szCs w:val="20"/>
        </w:rPr>
        <w:t xml:space="preserve"> that is respectful to both the complainant and the </w:t>
      </w:r>
      <w:proofErr w:type="gramStart"/>
      <w:r w:rsidR="00283F61">
        <w:rPr>
          <w:rFonts w:cs="Arial"/>
          <w:szCs w:val="20"/>
        </w:rPr>
        <w:t>respondent</w:t>
      </w:r>
      <w:r w:rsidR="00EB0BCA">
        <w:rPr>
          <w:rFonts w:cs="Arial"/>
          <w:szCs w:val="20"/>
        </w:rPr>
        <w:t>;</w:t>
      </w:r>
      <w:proofErr w:type="gramEnd"/>
    </w:p>
    <w:p w14:paraId="70F19F2E" w14:textId="10618D0B" w:rsidR="004D1FA4" w:rsidRPr="004D1FA4" w:rsidRDefault="007A63F8" w:rsidP="001D6D8B">
      <w:pPr>
        <w:numPr>
          <w:ilvl w:val="0"/>
          <w:numId w:val="9"/>
        </w:numPr>
        <w:spacing w:line="360" w:lineRule="auto"/>
        <w:rPr>
          <w:rFonts w:cs="Arial"/>
          <w:szCs w:val="20"/>
        </w:rPr>
      </w:pPr>
      <w:r>
        <w:rPr>
          <w:rFonts w:cs="Arial"/>
          <w:szCs w:val="20"/>
        </w:rPr>
        <w:t xml:space="preserve">Ensuring support and advocacy is available, through immediate linking with the </w:t>
      </w:r>
      <w:r w:rsidR="006B12E0">
        <w:rPr>
          <w:rFonts w:cs="Arial"/>
          <w:szCs w:val="20"/>
        </w:rPr>
        <w:t xml:space="preserve">Support </w:t>
      </w:r>
      <w:r w:rsidR="005743B2">
        <w:rPr>
          <w:rFonts w:cs="Arial"/>
          <w:szCs w:val="20"/>
        </w:rPr>
        <w:t xml:space="preserve">Provider </w:t>
      </w:r>
      <w:r w:rsidR="000F5D39">
        <w:rPr>
          <w:rFonts w:cs="Arial"/>
          <w:szCs w:val="20"/>
        </w:rPr>
        <w:t xml:space="preserve">where </w:t>
      </w:r>
      <w:proofErr w:type="gramStart"/>
      <w:r w:rsidR="000F5D39">
        <w:rPr>
          <w:rFonts w:cs="Arial"/>
          <w:szCs w:val="20"/>
        </w:rPr>
        <w:t>required</w:t>
      </w:r>
      <w:r w:rsidR="00EB0BCA">
        <w:rPr>
          <w:rFonts w:cs="Arial"/>
          <w:szCs w:val="20"/>
        </w:rPr>
        <w:t>;</w:t>
      </w:r>
      <w:proofErr w:type="gramEnd"/>
    </w:p>
    <w:p w14:paraId="00749D0E" w14:textId="0A38BCED" w:rsidR="00CB7B9C" w:rsidRPr="006B12E0" w:rsidRDefault="00CB7B9C" w:rsidP="001D6D8B">
      <w:pPr>
        <w:numPr>
          <w:ilvl w:val="0"/>
          <w:numId w:val="9"/>
        </w:numPr>
        <w:spacing w:line="360" w:lineRule="auto"/>
        <w:rPr>
          <w:rFonts w:cs="Arial"/>
          <w:szCs w:val="20"/>
        </w:rPr>
      </w:pPr>
      <w:r w:rsidRPr="006B12E0">
        <w:rPr>
          <w:rFonts w:cs="Arial"/>
          <w:szCs w:val="20"/>
        </w:rPr>
        <w:t xml:space="preserve">Advising tenants of the outcomes of their </w:t>
      </w:r>
      <w:r w:rsidR="00FE5747" w:rsidRPr="006B12E0">
        <w:rPr>
          <w:rFonts w:cs="Arial"/>
          <w:szCs w:val="20"/>
        </w:rPr>
        <w:t xml:space="preserve">formal </w:t>
      </w:r>
      <w:r w:rsidR="00957BEF" w:rsidRPr="006B12E0">
        <w:rPr>
          <w:rFonts w:cs="Arial"/>
          <w:szCs w:val="20"/>
        </w:rPr>
        <w:t xml:space="preserve">complaints </w:t>
      </w:r>
      <w:r w:rsidRPr="006B12E0">
        <w:rPr>
          <w:rFonts w:cs="Arial"/>
          <w:szCs w:val="20"/>
        </w:rPr>
        <w:t xml:space="preserve">or </w:t>
      </w:r>
      <w:r w:rsidR="00957BEF" w:rsidRPr="006B12E0">
        <w:rPr>
          <w:rFonts w:cs="Arial"/>
          <w:szCs w:val="20"/>
        </w:rPr>
        <w:t xml:space="preserve">appeals </w:t>
      </w:r>
      <w:r w:rsidR="004D1FA4" w:rsidRPr="006B12E0">
        <w:rPr>
          <w:rFonts w:cs="Arial"/>
          <w:szCs w:val="20"/>
        </w:rPr>
        <w:t>(</w:t>
      </w:r>
      <w:r w:rsidRPr="006B12E0">
        <w:rPr>
          <w:rFonts w:cs="Arial"/>
          <w:szCs w:val="20"/>
        </w:rPr>
        <w:t>in writing whenever possible</w:t>
      </w:r>
      <w:r w:rsidR="004D1FA4" w:rsidRPr="006B12E0">
        <w:rPr>
          <w:rFonts w:cs="Arial"/>
          <w:szCs w:val="20"/>
        </w:rPr>
        <w:t>)</w:t>
      </w:r>
      <w:r w:rsidR="00283F61" w:rsidRPr="006B12E0">
        <w:rPr>
          <w:rFonts w:cs="Arial"/>
          <w:szCs w:val="20"/>
        </w:rPr>
        <w:t xml:space="preserve"> in accordance with the </w:t>
      </w:r>
      <w:r w:rsidR="00283F61" w:rsidRPr="006B12E0">
        <w:rPr>
          <w:rFonts w:cs="Arial"/>
          <w:i/>
          <w:szCs w:val="20"/>
        </w:rPr>
        <w:t>Privacy Act 1988</w:t>
      </w:r>
      <w:r w:rsidR="00283F61" w:rsidRPr="006B12E0">
        <w:rPr>
          <w:rFonts w:cs="Arial"/>
          <w:szCs w:val="20"/>
        </w:rPr>
        <w:t xml:space="preserve"> (Cwlth) and </w:t>
      </w:r>
      <w:r w:rsidR="00283F61" w:rsidRPr="006B12E0">
        <w:rPr>
          <w:rFonts w:cs="Arial"/>
          <w:i/>
          <w:szCs w:val="20"/>
        </w:rPr>
        <w:t>Information Privacy Act</w:t>
      </w:r>
      <w:r w:rsidR="00283F61" w:rsidRPr="00F6624E">
        <w:rPr>
          <w:rFonts w:cs="Arial"/>
          <w:i/>
          <w:szCs w:val="20"/>
        </w:rPr>
        <w:t xml:space="preserve"> </w:t>
      </w:r>
      <w:r w:rsidR="00F6624E" w:rsidRPr="00F6624E">
        <w:rPr>
          <w:rFonts w:cs="Arial"/>
          <w:i/>
          <w:szCs w:val="20"/>
        </w:rPr>
        <w:t>2009</w:t>
      </w:r>
      <w:r w:rsidR="00F6624E">
        <w:rPr>
          <w:rFonts w:cs="Arial"/>
          <w:szCs w:val="20"/>
        </w:rPr>
        <w:t xml:space="preserve"> </w:t>
      </w:r>
      <w:r w:rsidR="00283F61" w:rsidRPr="006B12E0">
        <w:rPr>
          <w:rFonts w:cs="Arial"/>
          <w:szCs w:val="20"/>
        </w:rPr>
        <w:t>(Qld</w:t>
      </w:r>
      <w:proofErr w:type="gramStart"/>
      <w:r w:rsidR="00283F61" w:rsidRPr="006B12E0">
        <w:rPr>
          <w:rFonts w:cs="Arial"/>
          <w:szCs w:val="20"/>
        </w:rPr>
        <w:t>)</w:t>
      </w:r>
      <w:r w:rsidR="00EB0BCA">
        <w:rPr>
          <w:rFonts w:cs="Arial"/>
          <w:szCs w:val="20"/>
        </w:rPr>
        <w:t>;</w:t>
      </w:r>
      <w:proofErr w:type="gramEnd"/>
    </w:p>
    <w:p w14:paraId="14B9C096" w14:textId="2ECB53BE" w:rsidR="004A5A4D" w:rsidRPr="004A5A4D" w:rsidRDefault="00FF2F9F" w:rsidP="001D6D8B">
      <w:pPr>
        <w:numPr>
          <w:ilvl w:val="0"/>
          <w:numId w:val="9"/>
        </w:numPr>
        <w:spacing w:line="360" w:lineRule="auto"/>
        <w:rPr>
          <w:rFonts w:cs="Arial"/>
          <w:szCs w:val="20"/>
        </w:rPr>
      </w:pPr>
      <w:r>
        <w:rPr>
          <w:rFonts w:cs="Arial"/>
          <w:szCs w:val="20"/>
        </w:rPr>
        <w:t>E</w:t>
      </w:r>
      <w:r w:rsidR="004A5A4D" w:rsidRPr="004A5A4D">
        <w:rPr>
          <w:rFonts w:cs="Arial"/>
          <w:szCs w:val="20"/>
        </w:rPr>
        <w:t xml:space="preserve">nsuring </w:t>
      </w:r>
      <w:r w:rsidR="0065465A">
        <w:rPr>
          <w:rFonts w:cs="Arial"/>
          <w:szCs w:val="20"/>
        </w:rPr>
        <w:t xml:space="preserve">tenants </w:t>
      </w:r>
      <w:r w:rsidR="004A5A4D" w:rsidRPr="004A5A4D">
        <w:rPr>
          <w:rFonts w:cs="Arial"/>
          <w:szCs w:val="20"/>
        </w:rPr>
        <w:t>are not dis</w:t>
      </w:r>
      <w:r w:rsidR="0083255D">
        <w:rPr>
          <w:rFonts w:cs="Arial"/>
          <w:szCs w:val="20"/>
        </w:rPr>
        <w:t xml:space="preserve">advantaged by raising a </w:t>
      </w:r>
      <w:r w:rsidR="00957BEF">
        <w:rPr>
          <w:rFonts w:cs="Arial"/>
          <w:szCs w:val="20"/>
        </w:rPr>
        <w:t xml:space="preserve">complaint </w:t>
      </w:r>
      <w:r w:rsidR="007C2A4A">
        <w:rPr>
          <w:rFonts w:cs="Arial"/>
          <w:szCs w:val="20"/>
        </w:rPr>
        <w:t>or</w:t>
      </w:r>
      <w:r w:rsidR="00957BEF">
        <w:rPr>
          <w:rFonts w:cs="Arial"/>
          <w:szCs w:val="20"/>
        </w:rPr>
        <w:t xml:space="preserve"> </w:t>
      </w:r>
      <w:r w:rsidR="00C865E9">
        <w:rPr>
          <w:rFonts w:cs="Arial"/>
          <w:szCs w:val="20"/>
        </w:rPr>
        <w:t xml:space="preserve">questioning a </w:t>
      </w:r>
      <w:proofErr w:type="gramStart"/>
      <w:r w:rsidR="00C865E9">
        <w:rPr>
          <w:rFonts w:cs="Arial"/>
          <w:szCs w:val="20"/>
        </w:rPr>
        <w:t>decision</w:t>
      </w:r>
      <w:r w:rsidR="00EB0BCA">
        <w:rPr>
          <w:rFonts w:cs="Arial"/>
          <w:szCs w:val="20"/>
        </w:rPr>
        <w:t>;</w:t>
      </w:r>
      <w:proofErr w:type="gramEnd"/>
    </w:p>
    <w:p w14:paraId="57D4C50D" w14:textId="5E2BD44A" w:rsidR="00CD19FA" w:rsidRDefault="00FF2F9F" w:rsidP="001D6D8B">
      <w:pPr>
        <w:numPr>
          <w:ilvl w:val="0"/>
          <w:numId w:val="9"/>
        </w:numPr>
        <w:spacing w:line="360" w:lineRule="auto"/>
        <w:rPr>
          <w:rFonts w:cs="Arial"/>
          <w:szCs w:val="20"/>
        </w:rPr>
      </w:pPr>
      <w:r w:rsidRPr="002D3271">
        <w:rPr>
          <w:rFonts w:cs="Arial"/>
          <w:szCs w:val="20"/>
        </w:rPr>
        <w:t>E</w:t>
      </w:r>
      <w:r w:rsidR="0083255D" w:rsidRPr="002D3271">
        <w:rPr>
          <w:rFonts w:cs="Arial"/>
          <w:szCs w:val="20"/>
        </w:rPr>
        <w:t xml:space="preserve">nsuring that the outcomes of </w:t>
      </w:r>
      <w:r w:rsidR="00FE5747">
        <w:rPr>
          <w:rFonts w:cs="Arial"/>
          <w:szCs w:val="20"/>
        </w:rPr>
        <w:t xml:space="preserve">formal </w:t>
      </w:r>
      <w:r w:rsidR="00957BEF">
        <w:rPr>
          <w:rFonts w:cs="Arial"/>
          <w:szCs w:val="20"/>
        </w:rPr>
        <w:t xml:space="preserve">complaints </w:t>
      </w:r>
      <w:r w:rsidR="007C2A4A" w:rsidRPr="002D3271">
        <w:rPr>
          <w:rFonts w:cs="Arial"/>
          <w:szCs w:val="20"/>
        </w:rPr>
        <w:t xml:space="preserve">and </w:t>
      </w:r>
      <w:r w:rsidR="00957BEF">
        <w:rPr>
          <w:rFonts w:cs="Arial"/>
          <w:szCs w:val="20"/>
        </w:rPr>
        <w:t xml:space="preserve">appeals </w:t>
      </w:r>
      <w:r w:rsidR="0083255D" w:rsidRPr="002D3271">
        <w:rPr>
          <w:rFonts w:cs="Arial"/>
          <w:szCs w:val="20"/>
        </w:rPr>
        <w:t>become inputs to Common Ground Queensland</w:t>
      </w:r>
      <w:r w:rsidR="00791528">
        <w:rPr>
          <w:rFonts w:cs="Arial"/>
          <w:szCs w:val="20"/>
        </w:rPr>
        <w:t>’s</w:t>
      </w:r>
      <w:r w:rsidR="0083255D" w:rsidRPr="002D3271">
        <w:rPr>
          <w:rFonts w:cs="Arial"/>
          <w:szCs w:val="20"/>
        </w:rPr>
        <w:t xml:space="preserve"> continuous improvement </w:t>
      </w:r>
      <w:proofErr w:type="gramStart"/>
      <w:r w:rsidR="0083255D" w:rsidRPr="002D3271">
        <w:rPr>
          <w:rFonts w:cs="Arial"/>
          <w:szCs w:val="20"/>
        </w:rPr>
        <w:t>mechanisms</w:t>
      </w:r>
      <w:r w:rsidR="00EB0BCA">
        <w:rPr>
          <w:rFonts w:cs="Arial"/>
          <w:szCs w:val="20"/>
        </w:rPr>
        <w:t>;</w:t>
      </w:r>
      <w:proofErr w:type="gramEnd"/>
    </w:p>
    <w:p w14:paraId="23D23D6E" w14:textId="27866340" w:rsidR="00943B33" w:rsidRPr="001D6D8B" w:rsidRDefault="00943B33" w:rsidP="001D6D8B">
      <w:pPr>
        <w:numPr>
          <w:ilvl w:val="0"/>
          <w:numId w:val="9"/>
        </w:numPr>
        <w:spacing w:line="360" w:lineRule="auto"/>
        <w:rPr>
          <w:rFonts w:cs="Arial"/>
          <w:szCs w:val="20"/>
        </w:rPr>
      </w:pPr>
      <w:r>
        <w:rPr>
          <w:rFonts w:cs="Arial"/>
          <w:szCs w:val="20"/>
        </w:rPr>
        <w:t xml:space="preserve">Ensuring that the Support Provider is aware and fully understanding of the </w:t>
      </w:r>
      <w:r w:rsidR="007F1482">
        <w:rPr>
          <w:rFonts w:cs="Arial"/>
          <w:szCs w:val="20"/>
        </w:rPr>
        <w:t>compliments, complaints and appeals process</w:t>
      </w:r>
      <w:r w:rsidR="005108C7">
        <w:rPr>
          <w:rFonts w:cs="Arial"/>
          <w:szCs w:val="20"/>
        </w:rPr>
        <w:t>.</w:t>
      </w:r>
    </w:p>
    <w:p w14:paraId="18986ACA" w14:textId="472EDB97" w:rsidR="00A93A93" w:rsidRDefault="00A93A93" w:rsidP="008E77A8">
      <w:pPr>
        <w:pStyle w:val="Heading1"/>
        <w:numPr>
          <w:ilvl w:val="0"/>
          <w:numId w:val="32"/>
        </w:numPr>
      </w:pPr>
      <w:r w:rsidRPr="0065465A">
        <w:t>Definitions</w:t>
      </w:r>
    </w:p>
    <w:p w14:paraId="4883E4B4" w14:textId="6CBD7099" w:rsidR="00EB6226" w:rsidRDefault="001A6480" w:rsidP="001D6D8B">
      <w:pPr>
        <w:spacing w:after="120" w:line="360" w:lineRule="auto"/>
        <w:rPr>
          <w:rFonts w:cs="Arial"/>
          <w:szCs w:val="20"/>
        </w:rPr>
      </w:pPr>
      <w:r>
        <w:rPr>
          <w:rFonts w:cs="Arial"/>
          <w:szCs w:val="20"/>
        </w:rPr>
        <w:t xml:space="preserve">A </w:t>
      </w:r>
      <w:r w:rsidRPr="00163F6B">
        <w:rPr>
          <w:rFonts w:cs="Arial"/>
          <w:szCs w:val="20"/>
          <w:u w:val="single"/>
        </w:rPr>
        <w:t>compliment</w:t>
      </w:r>
      <w:r>
        <w:rPr>
          <w:rFonts w:cs="Arial"/>
          <w:szCs w:val="20"/>
        </w:rPr>
        <w:t xml:space="preserve"> is an expression of satisfaction with a service or the way the service has been delivered by </w:t>
      </w:r>
      <w:r w:rsidR="00B25835">
        <w:rPr>
          <w:rFonts w:cs="Arial"/>
          <w:szCs w:val="20"/>
        </w:rPr>
        <w:t>staff</w:t>
      </w:r>
      <w:r>
        <w:rPr>
          <w:rFonts w:cs="Arial"/>
          <w:szCs w:val="20"/>
        </w:rPr>
        <w:t>.</w:t>
      </w:r>
    </w:p>
    <w:p w14:paraId="7224851D" w14:textId="3E1DC93A" w:rsidR="00FE5747" w:rsidRDefault="00A93A93" w:rsidP="001D6D8B">
      <w:pPr>
        <w:spacing w:before="120" w:after="120" w:line="360" w:lineRule="auto"/>
        <w:rPr>
          <w:rFonts w:cs="Arial"/>
          <w:szCs w:val="20"/>
        </w:rPr>
      </w:pPr>
      <w:r>
        <w:rPr>
          <w:rFonts w:cs="Arial"/>
          <w:szCs w:val="20"/>
        </w:rPr>
        <w:t xml:space="preserve">A </w:t>
      </w:r>
      <w:r w:rsidRPr="007A546C">
        <w:rPr>
          <w:rFonts w:cs="Arial"/>
          <w:szCs w:val="20"/>
          <w:u w:val="single"/>
        </w:rPr>
        <w:t>complaint</w:t>
      </w:r>
      <w:r w:rsidR="00163F6B" w:rsidRPr="007A546C">
        <w:rPr>
          <w:rFonts w:cs="Arial"/>
          <w:szCs w:val="20"/>
          <w:u w:val="single"/>
        </w:rPr>
        <w:t xml:space="preserve"> </w:t>
      </w:r>
      <w:r>
        <w:rPr>
          <w:rFonts w:cs="Arial"/>
          <w:szCs w:val="20"/>
        </w:rPr>
        <w:t xml:space="preserve">is </w:t>
      </w:r>
      <w:r w:rsidR="009E26B9">
        <w:rPr>
          <w:rFonts w:cs="Arial"/>
          <w:szCs w:val="20"/>
        </w:rPr>
        <w:t>a</w:t>
      </w:r>
      <w:r w:rsidR="00945501">
        <w:rPr>
          <w:rFonts w:cs="Arial"/>
          <w:szCs w:val="20"/>
        </w:rPr>
        <w:t>n</w:t>
      </w:r>
      <w:r w:rsidR="009E26B9">
        <w:rPr>
          <w:rFonts w:cs="Arial"/>
          <w:szCs w:val="20"/>
        </w:rPr>
        <w:t xml:space="preserve"> expression</w:t>
      </w:r>
      <w:r>
        <w:rPr>
          <w:rFonts w:cs="Arial"/>
          <w:szCs w:val="20"/>
        </w:rPr>
        <w:t xml:space="preserve"> of dissatisfaction with </w:t>
      </w:r>
      <w:r w:rsidRPr="001C0B26">
        <w:rPr>
          <w:rFonts w:cs="Arial"/>
          <w:szCs w:val="20"/>
        </w:rPr>
        <w:t>any action, decision or quality of service</w:t>
      </w:r>
      <w:r>
        <w:rPr>
          <w:rFonts w:cs="Arial"/>
          <w:szCs w:val="20"/>
        </w:rPr>
        <w:t xml:space="preserve"> </w:t>
      </w:r>
      <w:r w:rsidR="001C0B26">
        <w:rPr>
          <w:rFonts w:cs="Arial"/>
          <w:szCs w:val="20"/>
        </w:rPr>
        <w:t>lodged by a complainant or their representative</w:t>
      </w:r>
      <w:r w:rsidR="001A6480">
        <w:rPr>
          <w:rFonts w:cs="Arial"/>
          <w:szCs w:val="20"/>
        </w:rPr>
        <w:t xml:space="preserve"> that requires </w:t>
      </w:r>
      <w:r w:rsidR="00376CAD">
        <w:rPr>
          <w:rFonts w:cs="Arial"/>
          <w:szCs w:val="20"/>
        </w:rPr>
        <w:t>an official</w:t>
      </w:r>
      <w:r w:rsidR="00562637">
        <w:rPr>
          <w:rFonts w:cs="Arial"/>
          <w:szCs w:val="20"/>
        </w:rPr>
        <w:t xml:space="preserve"> </w:t>
      </w:r>
      <w:r w:rsidR="001A6480">
        <w:rPr>
          <w:rFonts w:cs="Arial"/>
          <w:szCs w:val="20"/>
        </w:rPr>
        <w:t>resolution or response</w:t>
      </w:r>
      <w:r w:rsidR="001C0B26">
        <w:rPr>
          <w:rFonts w:cs="Arial"/>
          <w:szCs w:val="20"/>
        </w:rPr>
        <w:t>.</w:t>
      </w:r>
      <w:r>
        <w:rPr>
          <w:rFonts w:cs="Arial"/>
          <w:szCs w:val="20"/>
        </w:rPr>
        <w:t xml:space="preserve">  </w:t>
      </w:r>
      <w:r w:rsidR="001C0B26">
        <w:rPr>
          <w:rFonts w:cs="Arial"/>
          <w:szCs w:val="20"/>
        </w:rPr>
        <w:t>It must relate to a specific occurrence or episode, including the non-delivery of service</w:t>
      </w:r>
      <w:r w:rsidR="00B27B0D">
        <w:rPr>
          <w:rFonts w:cs="Arial"/>
          <w:szCs w:val="20"/>
        </w:rPr>
        <w:t>,</w:t>
      </w:r>
      <w:r w:rsidR="001C0B26">
        <w:rPr>
          <w:rFonts w:cs="Arial"/>
          <w:szCs w:val="20"/>
        </w:rPr>
        <w:t xml:space="preserve"> which has an impact on the individual complainant. </w:t>
      </w:r>
    </w:p>
    <w:p w14:paraId="4D14B58F" w14:textId="3FAE7E98" w:rsidR="00EF1851" w:rsidRPr="00527A68" w:rsidRDefault="00EF1851" w:rsidP="00EF1851">
      <w:pPr>
        <w:spacing w:line="360" w:lineRule="auto"/>
        <w:rPr>
          <w:bCs/>
        </w:rPr>
      </w:pPr>
      <w:r w:rsidRPr="00527A68">
        <w:rPr>
          <w:rFonts w:cs="Arial"/>
          <w:bCs/>
          <w:szCs w:val="20"/>
          <w:u w:val="single"/>
        </w:rPr>
        <w:lastRenderedPageBreak/>
        <w:t>Feedback</w:t>
      </w:r>
      <w:r w:rsidRPr="00527A68">
        <w:rPr>
          <w:rFonts w:cs="Arial"/>
          <w:bCs/>
          <w:szCs w:val="20"/>
        </w:rPr>
        <w:t xml:space="preserve"> is a criticism, comment or suggestion where a response is not sought, or not reasonable to expect.</w:t>
      </w:r>
    </w:p>
    <w:p w14:paraId="3CFC01F3" w14:textId="4744A147" w:rsidR="00295626" w:rsidRDefault="00A93A93" w:rsidP="001D6D8B">
      <w:pPr>
        <w:spacing w:before="120" w:after="120" w:line="360" w:lineRule="auto"/>
        <w:rPr>
          <w:rFonts w:cs="Arial"/>
          <w:szCs w:val="20"/>
        </w:rPr>
      </w:pPr>
      <w:r>
        <w:rPr>
          <w:rFonts w:cs="Arial"/>
          <w:szCs w:val="20"/>
        </w:rPr>
        <w:t xml:space="preserve">An </w:t>
      </w:r>
      <w:r w:rsidRPr="00163F6B">
        <w:rPr>
          <w:rFonts w:cs="Arial"/>
          <w:szCs w:val="20"/>
          <w:u w:val="single"/>
        </w:rPr>
        <w:t>appeal</w:t>
      </w:r>
      <w:r w:rsidR="00163F6B">
        <w:rPr>
          <w:rFonts w:cs="Arial"/>
          <w:szCs w:val="20"/>
        </w:rPr>
        <w:t xml:space="preserve"> </w:t>
      </w:r>
      <w:r w:rsidRPr="00163F6B">
        <w:rPr>
          <w:rFonts w:cs="Arial"/>
          <w:szCs w:val="20"/>
        </w:rPr>
        <w:t>is a request to have a</w:t>
      </w:r>
      <w:r w:rsidR="001C0B26" w:rsidRPr="00163F6B">
        <w:rPr>
          <w:rFonts w:cs="Arial"/>
          <w:szCs w:val="20"/>
        </w:rPr>
        <w:t>n official</w:t>
      </w:r>
      <w:r w:rsidRPr="00163F6B">
        <w:rPr>
          <w:rFonts w:cs="Arial"/>
          <w:szCs w:val="20"/>
        </w:rPr>
        <w:t xml:space="preserve"> decision</w:t>
      </w:r>
      <w:r w:rsidR="002514C9">
        <w:rPr>
          <w:rFonts w:cs="Arial"/>
          <w:szCs w:val="20"/>
        </w:rPr>
        <w:t xml:space="preserve"> </w:t>
      </w:r>
      <w:r w:rsidRPr="00163F6B">
        <w:rPr>
          <w:rFonts w:cs="Arial"/>
          <w:szCs w:val="20"/>
        </w:rPr>
        <w:t>reviewed.</w:t>
      </w:r>
      <w:r w:rsidR="002514C9">
        <w:rPr>
          <w:rFonts w:cs="Arial"/>
          <w:szCs w:val="20"/>
        </w:rPr>
        <w:t xml:space="preserve"> </w:t>
      </w:r>
      <w:r w:rsidR="008C558A">
        <w:rPr>
          <w:rFonts w:cs="Arial"/>
          <w:szCs w:val="20"/>
        </w:rPr>
        <w:t xml:space="preserve">This may </w:t>
      </w:r>
      <w:r w:rsidR="0056053B">
        <w:rPr>
          <w:rFonts w:cs="Arial"/>
          <w:szCs w:val="20"/>
        </w:rPr>
        <w:t xml:space="preserve">include </w:t>
      </w:r>
      <w:r w:rsidR="00B42948">
        <w:rPr>
          <w:rFonts w:cs="Arial"/>
          <w:szCs w:val="20"/>
        </w:rPr>
        <w:t xml:space="preserve">appealing </w:t>
      </w:r>
      <w:r w:rsidR="00B26206">
        <w:rPr>
          <w:rFonts w:cs="Arial"/>
          <w:szCs w:val="20"/>
        </w:rPr>
        <w:t>the outcome of a complaint</w:t>
      </w:r>
      <w:r w:rsidR="00B26206" w:rsidDel="00BB2376">
        <w:rPr>
          <w:rFonts w:cs="Arial"/>
          <w:szCs w:val="20"/>
        </w:rPr>
        <w:t xml:space="preserve"> </w:t>
      </w:r>
      <w:r w:rsidR="008C558A">
        <w:rPr>
          <w:rFonts w:cs="Arial"/>
          <w:szCs w:val="20"/>
        </w:rPr>
        <w:t xml:space="preserve">or other </w:t>
      </w:r>
      <w:r w:rsidR="00CF7680">
        <w:rPr>
          <w:rFonts w:cs="Arial"/>
          <w:szCs w:val="20"/>
        </w:rPr>
        <w:t>decision</w:t>
      </w:r>
      <w:r w:rsidR="00BB2376">
        <w:rPr>
          <w:rFonts w:cs="Arial"/>
          <w:szCs w:val="20"/>
        </w:rPr>
        <w:t xml:space="preserve"> </w:t>
      </w:r>
      <w:r w:rsidR="00514A93">
        <w:rPr>
          <w:rFonts w:cs="Arial"/>
          <w:szCs w:val="20"/>
        </w:rPr>
        <w:t>made by C</w:t>
      </w:r>
      <w:r w:rsidR="003612E1">
        <w:rPr>
          <w:rFonts w:cs="Arial"/>
          <w:szCs w:val="20"/>
        </w:rPr>
        <w:t>ommon Ground Queensland</w:t>
      </w:r>
      <w:r w:rsidR="00B42948">
        <w:rPr>
          <w:rFonts w:cs="Arial"/>
          <w:szCs w:val="20"/>
        </w:rPr>
        <w:t>.</w:t>
      </w:r>
    </w:p>
    <w:p w14:paraId="52915FFE" w14:textId="4B8AC565" w:rsidR="008F791F" w:rsidRPr="008E77A8" w:rsidRDefault="00A93A93" w:rsidP="008E77A8">
      <w:pPr>
        <w:spacing w:before="120" w:after="120" w:line="360" w:lineRule="auto"/>
        <w:rPr>
          <w:rStyle w:val="oypena"/>
        </w:rPr>
      </w:pPr>
      <w:r w:rsidRPr="001A6480">
        <w:rPr>
          <w:rFonts w:cs="Arial"/>
          <w:szCs w:val="20"/>
        </w:rPr>
        <w:t>An</w:t>
      </w:r>
      <w:r w:rsidRPr="00163F6B">
        <w:rPr>
          <w:rFonts w:cs="Arial"/>
          <w:szCs w:val="20"/>
        </w:rPr>
        <w:t xml:space="preserve"> </w:t>
      </w:r>
      <w:r w:rsidRPr="00163F6B">
        <w:rPr>
          <w:rFonts w:cs="Arial"/>
          <w:szCs w:val="20"/>
          <w:u w:val="single"/>
        </w:rPr>
        <w:t>incident</w:t>
      </w:r>
      <w:r w:rsidRPr="001A6480">
        <w:rPr>
          <w:rFonts w:cs="Arial"/>
          <w:szCs w:val="20"/>
        </w:rPr>
        <w:t xml:space="preserve"> is an event or circumstance, which could have, or did lead to unintended and/or unne</w:t>
      </w:r>
      <w:r w:rsidR="001A6480" w:rsidRPr="001A6480">
        <w:rPr>
          <w:rFonts w:cs="Arial"/>
          <w:szCs w:val="20"/>
        </w:rPr>
        <w:t>cessary harm to a person and/</w:t>
      </w:r>
      <w:r w:rsidRPr="001A6480">
        <w:rPr>
          <w:rFonts w:cs="Arial"/>
          <w:szCs w:val="20"/>
        </w:rPr>
        <w:t xml:space="preserve">or </w:t>
      </w:r>
      <w:r w:rsidR="001A6480" w:rsidRPr="001A6480">
        <w:rPr>
          <w:rFonts w:cs="Arial"/>
          <w:szCs w:val="20"/>
        </w:rPr>
        <w:t xml:space="preserve">loss or </w:t>
      </w:r>
      <w:r w:rsidRPr="001A6480">
        <w:rPr>
          <w:rFonts w:cs="Arial"/>
          <w:szCs w:val="20"/>
        </w:rPr>
        <w:t xml:space="preserve">damage.  </w:t>
      </w:r>
      <w:r w:rsidR="009E26B9" w:rsidRPr="001A6480">
        <w:rPr>
          <w:rFonts w:cs="Arial"/>
          <w:szCs w:val="20"/>
        </w:rPr>
        <w:t xml:space="preserve">Incidents are identified and managed by staff </w:t>
      </w:r>
      <w:r w:rsidR="00EF1851">
        <w:rPr>
          <w:rFonts w:cs="Arial"/>
          <w:szCs w:val="20"/>
        </w:rPr>
        <w:t xml:space="preserve">as described in the </w:t>
      </w:r>
      <w:r w:rsidR="009E26B9" w:rsidRPr="008F15FF">
        <w:rPr>
          <w:rFonts w:cs="Arial"/>
          <w:i/>
          <w:szCs w:val="20"/>
        </w:rPr>
        <w:t>Incident Management and Reporting Procedure</w:t>
      </w:r>
      <w:r w:rsidR="009E26B9" w:rsidRPr="008F15FF">
        <w:rPr>
          <w:rFonts w:cs="Arial"/>
          <w:szCs w:val="20"/>
        </w:rPr>
        <w:t>.</w:t>
      </w:r>
    </w:p>
    <w:p w14:paraId="2F8F506F" w14:textId="2B8480E1" w:rsidR="008F791F" w:rsidRPr="008F791F" w:rsidRDefault="008F791F" w:rsidP="008E77A8">
      <w:pPr>
        <w:pStyle w:val="Heading1"/>
        <w:numPr>
          <w:ilvl w:val="0"/>
          <w:numId w:val="32"/>
        </w:numPr>
      </w:pPr>
      <w:r w:rsidRPr="008F791F">
        <w:t>Tenant rights</w:t>
      </w:r>
    </w:p>
    <w:p w14:paraId="280D91DC" w14:textId="77777777" w:rsidR="008F791F" w:rsidRDefault="008F791F" w:rsidP="008E77A8">
      <w:pPr>
        <w:spacing w:line="360" w:lineRule="auto"/>
        <w:rPr>
          <w:rFonts w:cs="Arial"/>
          <w:szCs w:val="20"/>
        </w:rPr>
      </w:pPr>
      <w:r>
        <w:rPr>
          <w:rFonts w:cs="Arial"/>
          <w:szCs w:val="20"/>
        </w:rPr>
        <w:t xml:space="preserve">A tenant </w:t>
      </w:r>
      <w:r w:rsidRPr="000C7188">
        <w:rPr>
          <w:rFonts w:cs="Arial"/>
          <w:szCs w:val="20"/>
        </w:rPr>
        <w:t>has the right to:</w:t>
      </w:r>
    </w:p>
    <w:p w14:paraId="2BA16F1A" w14:textId="77777777" w:rsidR="008F791F" w:rsidRPr="008F791F" w:rsidRDefault="008F791F" w:rsidP="008E77A8">
      <w:pPr>
        <w:pStyle w:val="ListParagraph"/>
        <w:numPr>
          <w:ilvl w:val="0"/>
          <w:numId w:val="36"/>
        </w:numPr>
        <w:tabs>
          <w:tab w:val="left" w:pos="2268"/>
        </w:tabs>
        <w:spacing w:line="360" w:lineRule="auto"/>
        <w:rPr>
          <w:rFonts w:cs="Arial"/>
          <w:szCs w:val="20"/>
        </w:rPr>
      </w:pPr>
      <w:r w:rsidRPr="008F791F">
        <w:rPr>
          <w:rFonts w:cs="Arial"/>
          <w:szCs w:val="20"/>
        </w:rPr>
        <w:t>Have their complaint dealt with confidentially and objectively</w:t>
      </w:r>
    </w:p>
    <w:p w14:paraId="6B300B8A" w14:textId="09D0D598" w:rsidR="008F791F" w:rsidRPr="008F791F" w:rsidRDefault="008F791F" w:rsidP="008E77A8">
      <w:pPr>
        <w:pStyle w:val="ListParagraph"/>
        <w:numPr>
          <w:ilvl w:val="0"/>
          <w:numId w:val="36"/>
        </w:numPr>
        <w:tabs>
          <w:tab w:val="left" w:pos="2268"/>
        </w:tabs>
        <w:spacing w:line="360" w:lineRule="auto"/>
        <w:rPr>
          <w:rFonts w:cs="Arial"/>
          <w:szCs w:val="20"/>
        </w:rPr>
      </w:pPr>
      <w:r w:rsidRPr="008F791F">
        <w:rPr>
          <w:rFonts w:cs="Arial"/>
          <w:szCs w:val="20"/>
        </w:rPr>
        <w:t xml:space="preserve">Ask for help in lodging a complaint from </w:t>
      </w:r>
      <w:r w:rsidR="006D15BA">
        <w:rPr>
          <w:rFonts w:cs="Arial"/>
          <w:szCs w:val="20"/>
        </w:rPr>
        <w:t xml:space="preserve">the Support Provider </w:t>
      </w:r>
      <w:r w:rsidRPr="008F791F">
        <w:rPr>
          <w:rFonts w:cs="Arial"/>
          <w:szCs w:val="20"/>
        </w:rPr>
        <w:t>or an external advocate. In this case, that organisation can contact CGQ on behalf of the tenant</w:t>
      </w:r>
    </w:p>
    <w:p w14:paraId="2D3797D5" w14:textId="77777777" w:rsidR="008F791F" w:rsidRPr="008F791F" w:rsidRDefault="008F791F" w:rsidP="008E77A8">
      <w:pPr>
        <w:pStyle w:val="ListParagraph"/>
        <w:numPr>
          <w:ilvl w:val="0"/>
          <w:numId w:val="36"/>
        </w:numPr>
        <w:tabs>
          <w:tab w:val="left" w:pos="2268"/>
        </w:tabs>
        <w:spacing w:line="360" w:lineRule="auto"/>
        <w:rPr>
          <w:rFonts w:cs="Arial"/>
          <w:szCs w:val="20"/>
        </w:rPr>
      </w:pPr>
      <w:r w:rsidRPr="008F791F">
        <w:rPr>
          <w:rFonts w:cs="Arial"/>
          <w:szCs w:val="20"/>
        </w:rPr>
        <w:t>Request a support person to accompany them in any meetings</w:t>
      </w:r>
    </w:p>
    <w:p w14:paraId="48C89308" w14:textId="77777777" w:rsidR="008F791F" w:rsidRPr="008F791F" w:rsidRDefault="008F791F" w:rsidP="008E77A8">
      <w:pPr>
        <w:pStyle w:val="ListParagraph"/>
        <w:numPr>
          <w:ilvl w:val="0"/>
          <w:numId w:val="36"/>
        </w:numPr>
        <w:tabs>
          <w:tab w:val="left" w:pos="2268"/>
        </w:tabs>
        <w:spacing w:line="360" w:lineRule="auto"/>
        <w:rPr>
          <w:rFonts w:cs="Arial"/>
          <w:szCs w:val="20"/>
        </w:rPr>
      </w:pPr>
      <w:r w:rsidRPr="008F791F">
        <w:rPr>
          <w:rFonts w:cs="Arial"/>
          <w:szCs w:val="20"/>
        </w:rPr>
        <w:t>Use interpreting and translating services</w:t>
      </w:r>
    </w:p>
    <w:p w14:paraId="51BD6CC7" w14:textId="77777777" w:rsidR="008F791F" w:rsidRPr="008F791F" w:rsidRDefault="008F791F" w:rsidP="008E77A8">
      <w:pPr>
        <w:pStyle w:val="ListParagraph"/>
        <w:numPr>
          <w:ilvl w:val="0"/>
          <w:numId w:val="36"/>
        </w:numPr>
        <w:tabs>
          <w:tab w:val="left" w:pos="2268"/>
        </w:tabs>
        <w:spacing w:line="360" w:lineRule="auto"/>
        <w:rPr>
          <w:rFonts w:cs="Arial"/>
          <w:szCs w:val="20"/>
        </w:rPr>
      </w:pPr>
      <w:r w:rsidRPr="008F791F">
        <w:rPr>
          <w:rFonts w:cs="Arial"/>
          <w:szCs w:val="20"/>
        </w:rPr>
        <w:t>Be given information on tenant advice and advocacy services</w:t>
      </w:r>
    </w:p>
    <w:p w14:paraId="6B02E415" w14:textId="3614F4EE" w:rsidR="008F791F" w:rsidRPr="009169A9" w:rsidRDefault="008F791F" w:rsidP="008E77A8">
      <w:pPr>
        <w:pStyle w:val="ListParagraph"/>
        <w:numPr>
          <w:ilvl w:val="0"/>
          <w:numId w:val="36"/>
        </w:numPr>
        <w:tabs>
          <w:tab w:val="left" w:pos="2268"/>
        </w:tabs>
        <w:spacing w:line="360" w:lineRule="auto"/>
        <w:rPr>
          <w:rFonts w:cs="Arial"/>
          <w:szCs w:val="20"/>
        </w:rPr>
      </w:pPr>
      <w:r w:rsidRPr="009169A9">
        <w:rPr>
          <w:rFonts w:cs="Arial"/>
          <w:szCs w:val="20"/>
        </w:rPr>
        <w:t>Lodge an appeal if they are not satisfied with the outcome</w:t>
      </w:r>
      <w:r w:rsidR="00624F40" w:rsidRPr="008E77A8">
        <w:rPr>
          <w:rFonts w:cs="Arial"/>
          <w:szCs w:val="20"/>
        </w:rPr>
        <w:t xml:space="preserve">, </w:t>
      </w:r>
      <w:r w:rsidRPr="009169A9">
        <w:rPr>
          <w:rFonts w:cs="Arial"/>
          <w:szCs w:val="20"/>
        </w:rPr>
        <w:t>and</w:t>
      </w:r>
    </w:p>
    <w:p w14:paraId="64E2EC18" w14:textId="377FB4CF" w:rsidR="008F791F" w:rsidRPr="009169A9" w:rsidRDefault="008F791F" w:rsidP="008E77A8">
      <w:pPr>
        <w:pStyle w:val="ListParagraph"/>
        <w:numPr>
          <w:ilvl w:val="0"/>
          <w:numId w:val="36"/>
        </w:numPr>
        <w:tabs>
          <w:tab w:val="left" w:pos="2268"/>
        </w:tabs>
        <w:spacing w:line="360" w:lineRule="auto"/>
        <w:rPr>
          <w:rFonts w:cs="Arial"/>
          <w:szCs w:val="20"/>
        </w:rPr>
      </w:pPr>
      <w:r w:rsidRPr="009169A9">
        <w:rPr>
          <w:rFonts w:cs="Arial"/>
          <w:szCs w:val="20"/>
        </w:rPr>
        <w:t>Be informed of the outcomes of their complaints in a timely manner</w:t>
      </w:r>
      <w:r w:rsidR="00624F40" w:rsidRPr="008E77A8">
        <w:rPr>
          <w:rFonts w:cs="Arial"/>
          <w:szCs w:val="20"/>
        </w:rPr>
        <w:t>.</w:t>
      </w:r>
    </w:p>
    <w:p w14:paraId="10EC861C" w14:textId="0A34AA03" w:rsidR="0059382D" w:rsidRDefault="00E9713C" w:rsidP="008E77A8">
      <w:pPr>
        <w:pStyle w:val="Heading1"/>
        <w:numPr>
          <w:ilvl w:val="0"/>
          <w:numId w:val="32"/>
        </w:numPr>
      </w:pPr>
      <w:r>
        <w:t>Common Ground Queensland’s</w:t>
      </w:r>
      <w:r w:rsidR="00405F91">
        <w:t xml:space="preserve"> Responsibilities</w:t>
      </w:r>
    </w:p>
    <w:p w14:paraId="69AD5CE5" w14:textId="77777777" w:rsidR="0032568A" w:rsidRDefault="0032568A" w:rsidP="0032568A">
      <w:pPr>
        <w:pStyle w:val="CGQHL1"/>
        <w:numPr>
          <w:ilvl w:val="0"/>
          <w:numId w:val="0"/>
        </w:numPr>
        <w:rPr>
          <w:b w:val="0"/>
          <w:bCs w:val="0"/>
          <w:lang w:eastAsia="en-AU"/>
        </w:rPr>
      </w:pPr>
      <w:r>
        <w:rPr>
          <w:b w:val="0"/>
          <w:bCs w:val="0"/>
          <w:lang w:eastAsia="en-AU"/>
        </w:rPr>
        <w:t xml:space="preserve">Tenant and property manager behaviour in Queensland is governed by housing laws. These laws outline the rights and responsibilities of tenants and property managers. </w:t>
      </w:r>
    </w:p>
    <w:p w14:paraId="3AD1B4A1" w14:textId="77777777" w:rsidR="0032568A" w:rsidRDefault="0032568A" w:rsidP="0032568A">
      <w:pPr>
        <w:pStyle w:val="CGQHL1"/>
        <w:numPr>
          <w:ilvl w:val="0"/>
          <w:numId w:val="0"/>
        </w:numPr>
        <w:rPr>
          <w:b w:val="0"/>
          <w:bCs w:val="0"/>
          <w:lang w:eastAsia="en-AU"/>
        </w:rPr>
      </w:pPr>
      <w:r>
        <w:rPr>
          <w:b w:val="0"/>
          <w:bCs w:val="0"/>
          <w:lang w:eastAsia="en-AU"/>
        </w:rPr>
        <w:t>This means there are situations where our staff can respond directly; and other situations where we have no authority to respond because it is the responsibility of external organisations such as the police or council. In the latter situations, all we can do is try to influence the best possible outcome.</w:t>
      </w:r>
    </w:p>
    <w:p w14:paraId="1A0B4C7F" w14:textId="065E4555" w:rsidR="0032568A" w:rsidRDefault="0032568A" w:rsidP="0032568A">
      <w:pPr>
        <w:pStyle w:val="CGQHL1"/>
        <w:numPr>
          <w:ilvl w:val="0"/>
          <w:numId w:val="0"/>
        </w:numPr>
        <w:rPr>
          <w:b w:val="0"/>
          <w:bCs w:val="0"/>
          <w:lang w:eastAsia="en-AU"/>
        </w:rPr>
      </w:pPr>
      <w:r>
        <w:rPr>
          <w:b w:val="0"/>
          <w:bCs w:val="0"/>
          <w:lang w:eastAsia="en-AU"/>
        </w:rPr>
        <w:t>Common Ground Queensland would also like to acknowledge that we have</w:t>
      </w:r>
      <w:r w:rsidR="00EF2EAE">
        <w:rPr>
          <w:b w:val="0"/>
          <w:bCs w:val="0"/>
          <w:lang w:eastAsia="en-AU"/>
        </w:rPr>
        <w:t xml:space="preserve"> no</w:t>
      </w:r>
      <w:r>
        <w:rPr>
          <w:b w:val="0"/>
          <w:bCs w:val="0"/>
          <w:lang w:eastAsia="en-AU"/>
        </w:rPr>
        <w:t xml:space="preserve"> responsibility for matters that occur within a tenant’s private unit, unless they impact other </w:t>
      </w:r>
      <w:proofErr w:type="gramStart"/>
      <w:r>
        <w:rPr>
          <w:b w:val="0"/>
          <w:bCs w:val="0"/>
          <w:lang w:eastAsia="en-AU"/>
        </w:rPr>
        <w:t>tenants</w:t>
      </w:r>
      <w:proofErr w:type="gramEnd"/>
      <w:r>
        <w:rPr>
          <w:b w:val="0"/>
          <w:bCs w:val="0"/>
          <w:lang w:eastAsia="en-AU"/>
        </w:rPr>
        <w:t xml:space="preserve"> quality of life.</w:t>
      </w:r>
    </w:p>
    <w:p w14:paraId="78F93780" w14:textId="77777777" w:rsidR="00A93D86" w:rsidRPr="002213AD" w:rsidRDefault="00A93D86" w:rsidP="00A93D86">
      <w:pPr>
        <w:pStyle w:val="CGQHL1"/>
        <w:numPr>
          <w:ilvl w:val="0"/>
          <w:numId w:val="0"/>
        </w:numPr>
        <w:rPr>
          <w:bCs w:val="0"/>
          <w:lang w:eastAsia="en-AU"/>
        </w:rPr>
      </w:pPr>
      <w:r w:rsidRPr="002213AD">
        <w:rPr>
          <w:bCs w:val="0"/>
          <w:lang w:eastAsia="en-AU"/>
        </w:rPr>
        <w:t>What we are responsible for:</w:t>
      </w:r>
    </w:p>
    <w:p w14:paraId="0BD319D2" w14:textId="13293F46" w:rsidR="00A93D86" w:rsidRDefault="00A93D86" w:rsidP="00A93D86">
      <w:pPr>
        <w:pStyle w:val="CGQHL1"/>
        <w:numPr>
          <w:ilvl w:val="0"/>
          <w:numId w:val="30"/>
        </w:numPr>
        <w:spacing w:line="240" w:lineRule="auto"/>
        <w:rPr>
          <w:b w:val="0"/>
          <w:bCs w:val="0"/>
          <w:lang w:eastAsia="en-AU"/>
        </w:rPr>
      </w:pPr>
      <w:r>
        <w:rPr>
          <w:b w:val="0"/>
          <w:bCs w:val="0"/>
          <w:lang w:eastAsia="en-AU"/>
        </w:rPr>
        <w:t>Rent payments and utility arrangements</w:t>
      </w:r>
    </w:p>
    <w:p w14:paraId="3C924B8E" w14:textId="0B39A66A" w:rsidR="00A93D86" w:rsidRDefault="00A93D86" w:rsidP="00A93D86">
      <w:pPr>
        <w:pStyle w:val="CGQHL1"/>
        <w:numPr>
          <w:ilvl w:val="0"/>
          <w:numId w:val="30"/>
        </w:numPr>
        <w:spacing w:line="240" w:lineRule="auto"/>
        <w:rPr>
          <w:b w:val="0"/>
          <w:bCs w:val="0"/>
          <w:lang w:eastAsia="en-AU"/>
        </w:rPr>
      </w:pPr>
      <w:r>
        <w:rPr>
          <w:b w:val="0"/>
          <w:bCs w:val="0"/>
          <w:lang w:eastAsia="en-AU"/>
        </w:rPr>
        <w:t>Maintenance of units and common areas</w:t>
      </w:r>
    </w:p>
    <w:p w14:paraId="53695E40" w14:textId="25C3A090" w:rsidR="00A93D86" w:rsidRDefault="00A93D86" w:rsidP="00A93D86">
      <w:pPr>
        <w:pStyle w:val="CGQHL1"/>
        <w:numPr>
          <w:ilvl w:val="0"/>
          <w:numId w:val="30"/>
        </w:numPr>
        <w:spacing w:line="240" w:lineRule="auto"/>
        <w:rPr>
          <w:b w:val="0"/>
          <w:bCs w:val="0"/>
          <w:lang w:eastAsia="en-AU"/>
        </w:rPr>
      </w:pPr>
      <w:r>
        <w:rPr>
          <w:b w:val="0"/>
          <w:bCs w:val="0"/>
          <w:lang w:eastAsia="en-AU"/>
        </w:rPr>
        <w:t>Cleanliness</w:t>
      </w:r>
      <w:r w:rsidR="00E333FE">
        <w:rPr>
          <w:b w:val="0"/>
          <w:bCs w:val="0"/>
          <w:lang w:eastAsia="en-AU"/>
        </w:rPr>
        <w:t>,</w:t>
      </w:r>
      <w:r>
        <w:rPr>
          <w:b w:val="0"/>
          <w:bCs w:val="0"/>
          <w:lang w:eastAsia="en-AU"/>
        </w:rPr>
        <w:t xml:space="preserve"> condition and security of the building </w:t>
      </w:r>
    </w:p>
    <w:p w14:paraId="6431E5A9" w14:textId="77777777" w:rsidR="00A93D86" w:rsidRDefault="00A93D86" w:rsidP="00A93D86">
      <w:pPr>
        <w:pStyle w:val="CGQHL1"/>
        <w:numPr>
          <w:ilvl w:val="0"/>
          <w:numId w:val="30"/>
        </w:numPr>
        <w:spacing w:line="240" w:lineRule="auto"/>
        <w:rPr>
          <w:b w:val="0"/>
          <w:bCs w:val="0"/>
          <w:lang w:eastAsia="en-AU"/>
        </w:rPr>
      </w:pPr>
      <w:r>
        <w:rPr>
          <w:b w:val="0"/>
          <w:bCs w:val="0"/>
          <w:lang w:eastAsia="en-AU"/>
        </w:rPr>
        <w:t>Assisting tenants to sustain their tenancy</w:t>
      </w:r>
    </w:p>
    <w:p w14:paraId="00C32FDA" w14:textId="5CF38B3A" w:rsidR="00A93D86" w:rsidRPr="00A93D86" w:rsidRDefault="00A93D86" w:rsidP="00A93D86">
      <w:pPr>
        <w:pStyle w:val="CGQHL1"/>
        <w:numPr>
          <w:ilvl w:val="0"/>
          <w:numId w:val="30"/>
        </w:numPr>
        <w:spacing w:line="240" w:lineRule="auto"/>
        <w:rPr>
          <w:b w:val="0"/>
          <w:bCs w:val="0"/>
          <w:lang w:eastAsia="en-AU"/>
        </w:rPr>
      </w:pPr>
      <w:r w:rsidRPr="00A93D86">
        <w:rPr>
          <w:b w:val="0"/>
          <w:bCs w:val="0"/>
          <w:lang w:eastAsia="en-AU"/>
        </w:rPr>
        <w:t xml:space="preserve">Referring tenants in need of support to </w:t>
      </w:r>
      <w:r w:rsidR="006D15BA">
        <w:rPr>
          <w:b w:val="0"/>
          <w:bCs w:val="0"/>
          <w:lang w:eastAsia="en-AU"/>
        </w:rPr>
        <w:t>the Support Provider</w:t>
      </w:r>
    </w:p>
    <w:p w14:paraId="5B0F7CFC" w14:textId="77777777" w:rsidR="00A93D86" w:rsidRDefault="00A93D86" w:rsidP="00A93D86">
      <w:pPr>
        <w:pStyle w:val="CGQHL1"/>
        <w:numPr>
          <w:ilvl w:val="0"/>
          <w:numId w:val="0"/>
        </w:numPr>
        <w:rPr>
          <w:bCs w:val="0"/>
          <w:lang w:eastAsia="en-AU"/>
        </w:rPr>
      </w:pPr>
      <w:r w:rsidRPr="002213AD">
        <w:rPr>
          <w:bCs w:val="0"/>
          <w:lang w:eastAsia="en-AU"/>
        </w:rPr>
        <w:t xml:space="preserve">What </w:t>
      </w:r>
      <w:r>
        <w:rPr>
          <w:bCs w:val="0"/>
          <w:lang w:eastAsia="en-AU"/>
        </w:rPr>
        <w:t xml:space="preserve">we can </w:t>
      </w:r>
      <w:r w:rsidRPr="002213AD">
        <w:rPr>
          <w:bCs w:val="0"/>
          <w:lang w:eastAsia="en-AU"/>
        </w:rPr>
        <w:t>do:</w:t>
      </w:r>
    </w:p>
    <w:p w14:paraId="7C3AB1A0" w14:textId="3EBAAE2E" w:rsidR="00A93D86" w:rsidRPr="009A5554" w:rsidRDefault="00A93D86" w:rsidP="00A93D86">
      <w:pPr>
        <w:pStyle w:val="CGQHL1"/>
        <w:numPr>
          <w:ilvl w:val="0"/>
          <w:numId w:val="28"/>
        </w:numPr>
        <w:spacing w:line="240" w:lineRule="auto"/>
        <w:rPr>
          <w:b w:val="0"/>
          <w:bCs w:val="0"/>
          <w:lang w:eastAsia="en-AU"/>
        </w:rPr>
      </w:pPr>
      <w:r>
        <w:rPr>
          <w:b w:val="0"/>
          <w:bCs w:val="0"/>
          <w:lang w:eastAsia="en-AU"/>
        </w:rPr>
        <w:t>U</w:t>
      </w:r>
      <w:r w:rsidRPr="00B54737">
        <w:rPr>
          <w:b w:val="0"/>
          <w:bCs w:val="0"/>
          <w:lang w:eastAsia="en-AU"/>
        </w:rPr>
        <w:t>s</w:t>
      </w:r>
      <w:r>
        <w:rPr>
          <w:b w:val="0"/>
          <w:bCs w:val="0"/>
          <w:lang w:eastAsia="en-AU"/>
        </w:rPr>
        <w:t>e</w:t>
      </w:r>
      <w:r w:rsidRPr="00B54737">
        <w:rPr>
          <w:b w:val="0"/>
          <w:bCs w:val="0"/>
          <w:lang w:eastAsia="en-AU"/>
        </w:rPr>
        <w:t xml:space="preserve"> </w:t>
      </w:r>
      <w:r>
        <w:rPr>
          <w:b w:val="0"/>
          <w:bCs w:val="0"/>
          <w:lang w:eastAsia="en-AU"/>
        </w:rPr>
        <w:t xml:space="preserve">Sustaining </w:t>
      </w:r>
      <w:r w:rsidRPr="00B54737">
        <w:rPr>
          <w:b w:val="0"/>
          <w:bCs w:val="0"/>
          <w:lang w:eastAsia="en-AU"/>
        </w:rPr>
        <w:t xml:space="preserve">Tenancy Plans and/or Acceptable Behaviour Agreements </w:t>
      </w:r>
      <w:r>
        <w:rPr>
          <w:b w:val="0"/>
          <w:bCs w:val="0"/>
          <w:lang w:eastAsia="en-AU"/>
        </w:rPr>
        <w:t>to work with tenants and their behavioural issues</w:t>
      </w:r>
    </w:p>
    <w:p w14:paraId="72BD49DF" w14:textId="68A96770" w:rsidR="00A93D86" w:rsidRDefault="00A93D86" w:rsidP="00A93D86">
      <w:pPr>
        <w:pStyle w:val="CGQHL1"/>
        <w:numPr>
          <w:ilvl w:val="0"/>
          <w:numId w:val="28"/>
        </w:numPr>
        <w:spacing w:line="240" w:lineRule="auto"/>
        <w:rPr>
          <w:b w:val="0"/>
          <w:bCs w:val="0"/>
          <w:lang w:eastAsia="en-AU"/>
        </w:rPr>
      </w:pPr>
      <w:r>
        <w:rPr>
          <w:b w:val="0"/>
          <w:bCs w:val="0"/>
          <w:lang w:eastAsia="en-AU"/>
        </w:rPr>
        <w:lastRenderedPageBreak/>
        <w:t>Take formal action in accordance with the Rental Tenancies and Rooming Accommodation Act (2008) Act in relation to on-going and repeated behavioural issues</w:t>
      </w:r>
    </w:p>
    <w:p w14:paraId="62C7EEDD" w14:textId="45F226C7" w:rsidR="00A93D86" w:rsidRDefault="00A93D86" w:rsidP="00A93D86">
      <w:pPr>
        <w:pStyle w:val="CGQHL1"/>
        <w:numPr>
          <w:ilvl w:val="0"/>
          <w:numId w:val="28"/>
        </w:numPr>
        <w:spacing w:line="240" w:lineRule="auto"/>
        <w:rPr>
          <w:b w:val="0"/>
          <w:bCs w:val="0"/>
          <w:lang w:eastAsia="en-AU"/>
        </w:rPr>
      </w:pPr>
      <w:r>
        <w:rPr>
          <w:b w:val="0"/>
          <w:bCs w:val="0"/>
          <w:lang w:eastAsia="en-AU"/>
        </w:rPr>
        <w:t>Take</w:t>
      </w:r>
      <w:r w:rsidRPr="00B54737">
        <w:rPr>
          <w:b w:val="0"/>
          <w:bCs w:val="0"/>
          <w:lang w:eastAsia="en-AU"/>
        </w:rPr>
        <w:t xml:space="preserve"> action to end a tenancy wh</w:t>
      </w:r>
      <w:r>
        <w:rPr>
          <w:b w:val="0"/>
          <w:bCs w:val="0"/>
          <w:lang w:eastAsia="en-AU"/>
        </w:rPr>
        <w:t>en</w:t>
      </w:r>
      <w:r w:rsidRPr="00B54737">
        <w:rPr>
          <w:b w:val="0"/>
          <w:bCs w:val="0"/>
          <w:lang w:eastAsia="en-AU"/>
        </w:rPr>
        <w:t xml:space="preserve"> behaviour is dangerous</w:t>
      </w:r>
      <w:r>
        <w:rPr>
          <w:b w:val="0"/>
          <w:bCs w:val="0"/>
          <w:lang w:eastAsia="en-AU"/>
        </w:rPr>
        <w:t xml:space="preserve">. </w:t>
      </w:r>
    </w:p>
    <w:p w14:paraId="4F87A957" w14:textId="75C67A21" w:rsidR="00A93D86" w:rsidRDefault="00A93D86" w:rsidP="00A93D86">
      <w:pPr>
        <w:pStyle w:val="ListParagraph"/>
        <w:numPr>
          <w:ilvl w:val="0"/>
          <w:numId w:val="28"/>
        </w:numPr>
        <w:spacing w:before="120" w:after="120"/>
      </w:pPr>
      <w:r>
        <w:t>Assist in maintaining safety in the building through visitor management systems</w:t>
      </w:r>
    </w:p>
    <w:p w14:paraId="7458B495" w14:textId="77777777" w:rsidR="00AA096A" w:rsidRDefault="00AA096A" w:rsidP="00AA096A">
      <w:pPr>
        <w:pStyle w:val="CGQHL1"/>
        <w:numPr>
          <w:ilvl w:val="0"/>
          <w:numId w:val="0"/>
        </w:numPr>
        <w:spacing w:line="240" w:lineRule="auto"/>
        <w:ind w:left="567" w:hanging="567"/>
        <w:rPr>
          <w:bCs w:val="0"/>
          <w:lang w:eastAsia="en-AU"/>
        </w:rPr>
      </w:pPr>
      <w:r w:rsidRPr="002213AD">
        <w:rPr>
          <w:bCs w:val="0"/>
          <w:lang w:eastAsia="en-AU"/>
        </w:rPr>
        <w:t>What we are not responsible for:</w:t>
      </w:r>
    </w:p>
    <w:p w14:paraId="0A14B8EF" w14:textId="08ECFBCD" w:rsidR="00AA096A" w:rsidRDefault="00AA096A" w:rsidP="00AA096A">
      <w:pPr>
        <w:pStyle w:val="CGQHL1"/>
        <w:numPr>
          <w:ilvl w:val="0"/>
          <w:numId w:val="28"/>
        </w:numPr>
        <w:spacing w:line="240" w:lineRule="auto"/>
        <w:rPr>
          <w:b w:val="0"/>
          <w:bCs w:val="0"/>
          <w:lang w:eastAsia="en-AU"/>
        </w:rPr>
      </w:pPr>
      <w:r w:rsidRPr="002213AD">
        <w:rPr>
          <w:b w:val="0"/>
          <w:bCs w:val="0"/>
          <w:lang w:eastAsia="en-AU"/>
        </w:rPr>
        <w:t>A</w:t>
      </w:r>
      <w:r>
        <w:rPr>
          <w:b w:val="0"/>
          <w:bCs w:val="0"/>
          <w:lang w:eastAsia="en-AU"/>
        </w:rPr>
        <w:t>nti-social behaviour of a criminal nature including theft, violence</w:t>
      </w:r>
      <w:r w:rsidR="00C429CB">
        <w:rPr>
          <w:b w:val="0"/>
          <w:bCs w:val="0"/>
          <w:lang w:eastAsia="en-AU"/>
        </w:rPr>
        <w:t xml:space="preserve"> </w:t>
      </w:r>
      <w:r>
        <w:rPr>
          <w:b w:val="0"/>
          <w:bCs w:val="0"/>
          <w:lang w:eastAsia="en-AU"/>
        </w:rPr>
        <w:t xml:space="preserve">or threats of violence </w:t>
      </w:r>
    </w:p>
    <w:p w14:paraId="58076597" w14:textId="5E255E68" w:rsidR="00AA096A" w:rsidRDefault="00AA096A" w:rsidP="00AA096A">
      <w:pPr>
        <w:pStyle w:val="CGQHL1"/>
        <w:numPr>
          <w:ilvl w:val="0"/>
          <w:numId w:val="28"/>
        </w:numPr>
        <w:spacing w:line="240" w:lineRule="auto"/>
        <w:rPr>
          <w:b w:val="0"/>
          <w:bCs w:val="0"/>
          <w:lang w:eastAsia="en-AU"/>
        </w:rPr>
      </w:pPr>
      <w:r>
        <w:rPr>
          <w:b w:val="0"/>
          <w:bCs w:val="0"/>
          <w:lang w:eastAsia="en-AU"/>
        </w:rPr>
        <w:t xml:space="preserve">Drug or alcohol use in units </w:t>
      </w:r>
    </w:p>
    <w:p w14:paraId="2B4F28C6" w14:textId="7B853AD5" w:rsidR="00AA096A" w:rsidRPr="00AA096A" w:rsidRDefault="00AA096A" w:rsidP="00AA096A">
      <w:pPr>
        <w:pStyle w:val="CGQHL1"/>
        <w:numPr>
          <w:ilvl w:val="0"/>
          <w:numId w:val="28"/>
        </w:numPr>
        <w:spacing w:line="240" w:lineRule="auto"/>
        <w:rPr>
          <w:b w:val="0"/>
          <w:bCs w:val="0"/>
          <w:lang w:eastAsia="en-AU"/>
        </w:rPr>
      </w:pPr>
      <w:r>
        <w:rPr>
          <w:b w:val="0"/>
          <w:bCs w:val="0"/>
          <w:lang w:eastAsia="en-AU"/>
        </w:rPr>
        <w:t xml:space="preserve">Disturbances or issues that occur outside the building </w:t>
      </w:r>
    </w:p>
    <w:p w14:paraId="16DC0A40" w14:textId="77777777" w:rsidR="00AA096A" w:rsidRDefault="00AA096A" w:rsidP="00AA096A">
      <w:pPr>
        <w:pStyle w:val="CGQHL1"/>
        <w:numPr>
          <w:ilvl w:val="0"/>
          <w:numId w:val="0"/>
        </w:numPr>
        <w:spacing w:line="240" w:lineRule="auto"/>
        <w:ind w:left="567" w:hanging="567"/>
        <w:rPr>
          <w:bCs w:val="0"/>
          <w:lang w:eastAsia="en-AU"/>
        </w:rPr>
      </w:pPr>
      <w:r w:rsidRPr="002213AD">
        <w:rPr>
          <w:bCs w:val="0"/>
          <w:lang w:eastAsia="en-AU"/>
        </w:rPr>
        <w:t xml:space="preserve">What we </w:t>
      </w:r>
      <w:r>
        <w:rPr>
          <w:bCs w:val="0"/>
          <w:lang w:eastAsia="en-AU"/>
        </w:rPr>
        <w:t>can’t</w:t>
      </w:r>
      <w:r w:rsidRPr="002213AD">
        <w:rPr>
          <w:bCs w:val="0"/>
          <w:lang w:eastAsia="en-AU"/>
        </w:rPr>
        <w:t xml:space="preserve"> do</w:t>
      </w:r>
      <w:r>
        <w:rPr>
          <w:bCs w:val="0"/>
          <w:lang w:eastAsia="en-AU"/>
        </w:rPr>
        <w:t>:</w:t>
      </w:r>
    </w:p>
    <w:p w14:paraId="1281F652" w14:textId="43DCC234" w:rsidR="00AA096A" w:rsidRDefault="00AA096A" w:rsidP="00AA096A">
      <w:pPr>
        <w:pStyle w:val="CGQHL1"/>
        <w:numPr>
          <w:ilvl w:val="0"/>
          <w:numId w:val="28"/>
        </w:numPr>
        <w:spacing w:line="240" w:lineRule="auto"/>
        <w:rPr>
          <w:b w:val="0"/>
          <w:bCs w:val="0"/>
          <w:lang w:eastAsia="en-AU"/>
        </w:rPr>
      </w:pPr>
      <w:r>
        <w:rPr>
          <w:b w:val="0"/>
          <w:bCs w:val="0"/>
          <w:lang w:eastAsia="en-AU"/>
        </w:rPr>
        <w:t>Resolve tenant to tenant disputes</w:t>
      </w:r>
    </w:p>
    <w:p w14:paraId="1ED35CB1" w14:textId="0180B547" w:rsidR="00AA096A" w:rsidRDefault="00AA096A" w:rsidP="00AA096A">
      <w:pPr>
        <w:pStyle w:val="CGQHL1"/>
        <w:numPr>
          <w:ilvl w:val="0"/>
          <w:numId w:val="28"/>
        </w:numPr>
        <w:spacing w:line="240" w:lineRule="auto"/>
        <w:rPr>
          <w:b w:val="0"/>
          <w:bCs w:val="0"/>
          <w:lang w:eastAsia="en-AU"/>
        </w:rPr>
      </w:pPr>
      <w:r>
        <w:rPr>
          <w:b w:val="0"/>
          <w:bCs w:val="0"/>
          <w:lang w:eastAsia="en-AU"/>
        </w:rPr>
        <w:t>Control on-going noise disturbances from tenants, visitors or pets</w:t>
      </w:r>
    </w:p>
    <w:p w14:paraId="2D97AEEB" w14:textId="26229826" w:rsidR="00AA096A" w:rsidRDefault="00AA096A" w:rsidP="00AA096A">
      <w:pPr>
        <w:pStyle w:val="CGQHL1"/>
        <w:numPr>
          <w:ilvl w:val="0"/>
          <w:numId w:val="28"/>
        </w:numPr>
        <w:spacing w:line="240" w:lineRule="auto"/>
        <w:rPr>
          <w:b w:val="0"/>
          <w:bCs w:val="0"/>
          <w:lang w:eastAsia="en-AU"/>
        </w:rPr>
      </w:pPr>
      <w:r>
        <w:rPr>
          <w:b w:val="0"/>
          <w:bCs w:val="0"/>
          <w:lang w:eastAsia="en-AU"/>
        </w:rPr>
        <w:t xml:space="preserve">Interfere with the personal beliefs, habits, circumstances or attitudes of individual tenants </w:t>
      </w:r>
    </w:p>
    <w:p w14:paraId="375117C8" w14:textId="77777777" w:rsidR="00AA096A" w:rsidRDefault="00AA096A" w:rsidP="00AA096A">
      <w:pPr>
        <w:pStyle w:val="CGQHL1"/>
        <w:numPr>
          <w:ilvl w:val="0"/>
          <w:numId w:val="0"/>
        </w:numPr>
        <w:spacing w:line="240" w:lineRule="auto"/>
        <w:rPr>
          <w:bCs w:val="0"/>
          <w:lang w:eastAsia="en-AU"/>
        </w:rPr>
      </w:pPr>
      <w:r w:rsidRPr="002213AD">
        <w:rPr>
          <w:bCs w:val="0"/>
          <w:lang w:eastAsia="en-AU"/>
        </w:rPr>
        <w:t xml:space="preserve">What we </w:t>
      </w:r>
      <w:r>
        <w:rPr>
          <w:bCs w:val="0"/>
          <w:lang w:eastAsia="en-AU"/>
        </w:rPr>
        <w:t>can influence:</w:t>
      </w:r>
    </w:p>
    <w:p w14:paraId="3D0A293A" w14:textId="5A75AE2C" w:rsidR="00AA096A" w:rsidRDefault="00AA096A" w:rsidP="00AA096A">
      <w:pPr>
        <w:pStyle w:val="CGQHL1"/>
        <w:numPr>
          <w:ilvl w:val="0"/>
          <w:numId w:val="28"/>
        </w:numPr>
        <w:spacing w:line="240" w:lineRule="auto"/>
        <w:rPr>
          <w:b w:val="0"/>
          <w:bCs w:val="0"/>
          <w:lang w:eastAsia="en-AU"/>
        </w:rPr>
      </w:pPr>
      <w:r>
        <w:rPr>
          <w:b w:val="0"/>
          <w:bCs w:val="0"/>
          <w:lang w:eastAsia="en-AU"/>
        </w:rPr>
        <w:t>General behaviour where it affects others in the community</w:t>
      </w:r>
    </w:p>
    <w:p w14:paraId="42013C91" w14:textId="396855F7" w:rsidR="00AA096A" w:rsidRPr="00AA096A" w:rsidRDefault="00AA096A" w:rsidP="00AA096A">
      <w:pPr>
        <w:pStyle w:val="ListParagraph"/>
        <w:numPr>
          <w:ilvl w:val="0"/>
          <w:numId w:val="28"/>
        </w:numPr>
        <w:rPr>
          <w:b/>
        </w:rPr>
      </w:pPr>
      <w:r>
        <w:t xml:space="preserve">Engagement with tenants to identify issues and provide opportunities to work together to develop solutions to improve their housing. </w:t>
      </w:r>
    </w:p>
    <w:p w14:paraId="00C3F85B" w14:textId="49BC153D" w:rsidR="00AC4520" w:rsidRDefault="00AC4520" w:rsidP="00A93D86">
      <w:pPr>
        <w:spacing w:before="120" w:after="120" w:line="360" w:lineRule="auto"/>
        <w:rPr>
          <w:rFonts w:cs="Arial"/>
          <w:b/>
          <w:bCs/>
          <w:szCs w:val="20"/>
        </w:rPr>
      </w:pPr>
      <w:r w:rsidRPr="0003159A">
        <w:rPr>
          <w:rFonts w:cs="Arial"/>
          <w:b/>
          <w:bCs/>
          <w:szCs w:val="20"/>
        </w:rPr>
        <w:t>Wh</w:t>
      </w:r>
      <w:r w:rsidR="00764A01" w:rsidRPr="0003159A">
        <w:rPr>
          <w:rFonts w:cs="Arial"/>
          <w:b/>
          <w:bCs/>
          <w:szCs w:val="20"/>
        </w:rPr>
        <w:t xml:space="preserve">o to contact for matters outside of Common Ground Queensland’s </w:t>
      </w:r>
      <w:r w:rsidR="003D41D5" w:rsidRPr="0003159A">
        <w:rPr>
          <w:rFonts w:cs="Arial"/>
          <w:b/>
          <w:bCs/>
          <w:szCs w:val="20"/>
        </w:rPr>
        <w:t>jurisdiction</w:t>
      </w:r>
    </w:p>
    <w:p w14:paraId="2279F2BD" w14:textId="5B6338C7" w:rsidR="00D429DB" w:rsidRPr="0003159A" w:rsidRDefault="00D429DB" w:rsidP="008D2DBB">
      <w:pPr>
        <w:pStyle w:val="ListParagraph"/>
        <w:numPr>
          <w:ilvl w:val="0"/>
          <w:numId w:val="22"/>
        </w:numPr>
        <w:spacing w:before="120" w:after="120" w:line="360" w:lineRule="auto"/>
        <w:rPr>
          <w:rFonts w:cs="Arial"/>
          <w:b/>
          <w:bCs/>
          <w:szCs w:val="20"/>
        </w:rPr>
      </w:pPr>
      <w:r w:rsidRPr="0003159A">
        <w:rPr>
          <w:rFonts w:cs="Arial"/>
          <w:b/>
          <w:bCs/>
          <w:szCs w:val="20"/>
        </w:rPr>
        <w:t>If you believe that you are in immediate</w:t>
      </w:r>
      <w:r w:rsidR="00643585" w:rsidRPr="0003159A">
        <w:rPr>
          <w:rFonts w:cs="Arial"/>
          <w:b/>
          <w:bCs/>
          <w:szCs w:val="20"/>
        </w:rPr>
        <w:t xml:space="preserve"> and urgent</w:t>
      </w:r>
      <w:r w:rsidRPr="0003159A">
        <w:rPr>
          <w:rFonts w:cs="Arial"/>
          <w:b/>
          <w:bCs/>
          <w:szCs w:val="20"/>
        </w:rPr>
        <w:t xml:space="preserve"> danger</w:t>
      </w:r>
      <w:r w:rsidR="00892307" w:rsidRPr="0003159A">
        <w:rPr>
          <w:rFonts w:cs="Arial"/>
          <w:b/>
          <w:bCs/>
          <w:szCs w:val="20"/>
        </w:rPr>
        <w:t xml:space="preserve"> from being harmed or subjected to criminal activity, we strongly encourage you to call Queensland Police Service</w:t>
      </w:r>
      <w:r w:rsidR="009F51B7" w:rsidRPr="0003159A">
        <w:rPr>
          <w:rFonts w:cs="Arial"/>
          <w:b/>
          <w:bCs/>
          <w:szCs w:val="20"/>
        </w:rPr>
        <w:t xml:space="preserve"> at 000</w:t>
      </w:r>
      <w:r w:rsidR="002A6FC0" w:rsidRPr="0003159A">
        <w:rPr>
          <w:rFonts w:cs="Arial"/>
          <w:b/>
          <w:bCs/>
          <w:szCs w:val="20"/>
        </w:rPr>
        <w:t>.</w:t>
      </w:r>
    </w:p>
    <w:p w14:paraId="0E8C5A18" w14:textId="19DCD6F2" w:rsidR="007C790E" w:rsidRDefault="0030341E" w:rsidP="008D2DBB">
      <w:pPr>
        <w:pStyle w:val="ListParagraph"/>
        <w:numPr>
          <w:ilvl w:val="0"/>
          <w:numId w:val="22"/>
        </w:numPr>
        <w:spacing w:before="120" w:after="120" w:line="360" w:lineRule="auto"/>
        <w:rPr>
          <w:rFonts w:cs="Arial"/>
          <w:szCs w:val="20"/>
        </w:rPr>
      </w:pPr>
      <w:r>
        <w:rPr>
          <w:rFonts w:cs="Arial"/>
          <w:szCs w:val="20"/>
        </w:rPr>
        <w:t>For m</w:t>
      </w:r>
      <w:r w:rsidR="008D2DBB">
        <w:rPr>
          <w:rFonts w:cs="Arial"/>
          <w:szCs w:val="20"/>
        </w:rPr>
        <w:t>atters regarding the use of drugs, alcohol</w:t>
      </w:r>
      <w:r w:rsidR="00804A4C">
        <w:rPr>
          <w:rFonts w:cs="Arial"/>
          <w:szCs w:val="20"/>
        </w:rPr>
        <w:t xml:space="preserve"> and illegal substances, please call the Queensland Police Service through </w:t>
      </w:r>
      <w:proofErr w:type="spellStart"/>
      <w:r w:rsidR="00D429DB">
        <w:rPr>
          <w:rFonts w:cs="Arial"/>
          <w:szCs w:val="20"/>
        </w:rPr>
        <w:t>PoliceLink</w:t>
      </w:r>
      <w:proofErr w:type="spellEnd"/>
      <w:r w:rsidR="0035689C">
        <w:rPr>
          <w:rFonts w:cs="Arial"/>
          <w:szCs w:val="20"/>
        </w:rPr>
        <w:t xml:space="preserve"> at</w:t>
      </w:r>
      <w:r>
        <w:rPr>
          <w:rFonts w:cs="Arial"/>
          <w:szCs w:val="20"/>
        </w:rPr>
        <w:t xml:space="preserve"> </w:t>
      </w:r>
      <w:r w:rsidRPr="0003159A">
        <w:rPr>
          <w:rFonts w:cs="Arial"/>
          <w:b/>
          <w:bCs/>
          <w:szCs w:val="20"/>
        </w:rPr>
        <w:t>131 444</w:t>
      </w:r>
      <w:r w:rsidR="002A6FC0" w:rsidRPr="0003159A">
        <w:rPr>
          <w:rFonts w:cs="Arial"/>
          <w:b/>
          <w:bCs/>
          <w:szCs w:val="20"/>
        </w:rPr>
        <w:t>.</w:t>
      </w:r>
    </w:p>
    <w:p w14:paraId="7EC1FDB7" w14:textId="682D81C7" w:rsidR="0030341E" w:rsidRDefault="00D429DB" w:rsidP="008D2DBB">
      <w:pPr>
        <w:pStyle w:val="ListParagraph"/>
        <w:numPr>
          <w:ilvl w:val="0"/>
          <w:numId w:val="22"/>
        </w:numPr>
        <w:spacing w:before="120" w:after="120" w:line="360" w:lineRule="auto"/>
        <w:rPr>
          <w:rFonts w:cs="Arial"/>
          <w:szCs w:val="20"/>
        </w:rPr>
      </w:pPr>
      <w:r>
        <w:rPr>
          <w:rFonts w:cs="Arial"/>
          <w:szCs w:val="20"/>
        </w:rPr>
        <w:t xml:space="preserve">For matters regarding theft and other kinds of criminal activity within the building, please call the Queensland Police Service through </w:t>
      </w:r>
      <w:proofErr w:type="spellStart"/>
      <w:r>
        <w:rPr>
          <w:rFonts w:cs="Arial"/>
          <w:szCs w:val="20"/>
        </w:rPr>
        <w:t>PoliceLink</w:t>
      </w:r>
      <w:proofErr w:type="spellEnd"/>
      <w:r>
        <w:rPr>
          <w:rFonts w:cs="Arial"/>
          <w:szCs w:val="20"/>
        </w:rPr>
        <w:t xml:space="preserve"> at </w:t>
      </w:r>
      <w:r w:rsidRPr="0003159A">
        <w:rPr>
          <w:rFonts w:cs="Arial"/>
          <w:b/>
          <w:bCs/>
          <w:szCs w:val="20"/>
        </w:rPr>
        <w:t>131 444</w:t>
      </w:r>
      <w:r w:rsidR="002A6FC0" w:rsidRPr="0003159A">
        <w:rPr>
          <w:rFonts w:cs="Arial"/>
          <w:b/>
          <w:bCs/>
          <w:szCs w:val="20"/>
        </w:rPr>
        <w:t>.</w:t>
      </w:r>
    </w:p>
    <w:p w14:paraId="6B79CC9B" w14:textId="646DDB7C" w:rsidR="00643585" w:rsidRDefault="00D429DB" w:rsidP="00165C65">
      <w:pPr>
        <w:pStyle w:val="ListParagraph"/>
        <w:numPr>
          <w:ilvl w:val="0"/>
          <w:numId w:val="22"/>
        </w:numPr>
        <w:spacing w:before="120" w:after="120" w:line="360" w:lineRule="auto"/>
        <w:rPr>
          <w:rFonts w:cs="Arial"/>
          <w:szCs w:val="20"/>
        </w:rPr>
      </w:pPr>
      <w:r>
        <w:rPr>
          <w:rFonts w:cs="Arial"/>
          <w:szCs w:val="20"/>
        </w:rPr>
        <w:t>If you</w:t>
      </w:r>
      <w:r w:rsidR="006F0DE6">
        <w:rPr>
          <w:rFonts w:cs="Arial"/>
          <w:szCs w:val="20"/>
        </w:rPr>
        <w:t xml:space="preserve"> </w:t>
      </w:r>
      <w:r w:rsidR="001D7BC0">
        <w:rPr>
          <w:rFonts w:cs="Arial"/>
          <w:szCs w:val="20"/>
        </w:rPr>
        <w:t xml:space="preserve">have a complaint regarding excessive noise </w:t>
      </w:r>
      <w:r w:rsidR="00EF5101">
        <w:rPr>
          <w:rFonts w:cs="Arial"/>
          <w:szCs w:val="20"/>
        </w:rPr>
        <w:t>from music, loud stereos, parties and rowdy behaviour</w:t>
      </w:r>
      <w:r w:rsidR="008F5BFC">
        <w:rPr>
          <w:rFonts w:cs="Arial"/>
          <w:szCs w:val="20"/>
        </w:rPr>
        <w:t xml:space="preserve"> from tenants or visitors</w:t>
      </w:r>
      <w:r w:rsidR="00EF5101">
        <w:rPr>
          <w:rFonts w:cs="Arial"/>
          <w:szCs w:val="20"/>
        </w:rPr>
        <w:t xml:space="preserve">, </w:t>
      </w:r>
      <w:r w:rsidR="00C62BF2">
        <w:rPr>
          <w:rFonts w:cs="Arial"/>
          <w:szCs w:val="20"/>
        </w:rPr>
        <w:t xml:space="preserve">please call the Queensland Police Service through </w:t>
      </w:r>
      <w:proofErr w:type="spellStart"/>
      <w:r w:rsidR="00C62BF2">
        <w:rPr>
          <w:rFonts w:cs="Arial"/>
          <w:szCs w:val="20"/>
        </w:rPr>
        <w:t>PoliceLink</w:t>
      </w:r>
      <w:proofErr w:type="spellEnd"/>
      <w:r w:rsidR="00C62BF2">
        <w:rPr>
          <w:rFonts w:cs="Arial"/>
          <w:szCs w:val="20"/>
        </w:rPr>
        <w:t xml:space="preserve"> at </w:t>
      </w:r>
      <w:r w:rsidR="00C62BF2" w:rsidRPr="0003159A">
        <w:rPr>
          <w:rFonts w:cs="Arial"/>
          <w:b/>
          <w:bCs/>
          <w:szCs w:val="20"/>
        </w:rPr>
        <w:t>131 444</w:t>
      </w:r>
      <w:r w:rsidR="002A6FC0" w:rsidRPr="0003159A">
        <w:rPr>
          <w:rFonts w:cs="Arial"/>
          <w:b/>
          <w:bCs/>
          <w:szCs w:val="20"/>
        </w:rPr>
        <w:t>.</w:t>
      </w:r>
    </w:p>
    <w:p w14:paraId="51772FBA" w14:textId="5B04051C" w:rsidR="00165C65" w:rsidRPr="00165C65" w:rsidRDefault="00165C65" w:rsidP="0003159A">
      <w:pPr>
        <w:pStyle w:val="ListParagraph"/>
        <w:numPr>
          <w:ilvl w:val="0"/>
          <w:numId w:val="22"/>
        </w:numPr>
        <w:spacing w:before="120" w:after="120" w:line="360" w:lineRule="auto"/>
        <w:rPr>
          <w:rFonts w:cs="Arial"/>
          <w:szCs w:val="20"/>
        </w:rPr>
      </w:pPr>
      <w:r>
        <w:rPr>
          <w:rFonts w:cs="Arial"/>
          <w:szCs w:val="20"/>
        </w:rPr>
        <w:t xml:space="preserve">For matters related to barking dogs, please </w:t>
      </w:r>
      <w:r w:rsidR="00EF1A62">
        <w:rPr>
          <w:rFonts w:cs="Arial"/>
          <w:szCs w:val="20"/>
        </w:rPr>
        <w:t xml:space="preserve">report the issue to </w:t>
      </w:r>
      <w:r w:rsidR="002A6FC0">
        <w:rPr>
          <w:rFonts w:cs="Arial"/>
          <w:szCs w:val="20"/>
        </w:rPr>
        <w:t xml:space="preserve">Brisbane City Council by phone at </w:t>
      </w:r>
      <w:r w:rsidR="002A6FC0" w:rsidRPr="0003159A">
        <w:rPr>
          <w:rFonts w:cs="Arial"/>
          <w:b/>
          <w:bCs/>
          <w:szCs w:val="20"/>
        </w:rPr>
        <w:t>07 3403 3888.</w:t>
      </w:r>
    </w:p>
    <w:p w14:paraId="07F9840E" w14:textId="42552475" w:rsidR="004F65E5" w:rsidRDefault="004B4D10" w:rsidP="008E77A8">
      <w:pPr>
        <w:pStyle w:val="Heading1"/>
        <w:numPr>
          <w:ilvl w:val="0"/>
          <w:numId w:val="32"/>
        </w:numPr>
      </w:pPr>
      <w:r>
        <w:t>External Organisations</w:t>
      </w:r>
    </w:p>
    <w:p w14:paraId="44FE93B7" w14:textId="00D399E3" w:rsidR="009A189F" w:rsidRPr="00EC0408" w:rsidRDefault="004F65E5" w:rsidP="001D6D8B">
      <w:pPr>
        <w:spacing w:line="360" w:lineRule="auto"/>
        <w:rPr>
          <w:rFonts w:cs="Arial"/>
          <w:szCs w:val="20"/>
        </w:rPr>
      </w:pPr>
      <w:r w:rsidRPr="004F65E5">
        <w:rPr>
          <w:rFonts w:cs="Arial"/>
          <w:szCs w:val="20"/>
        </w:rPr>
        <w:t>If a tenant is not satisfied with an appeal decision made by the CEO, tenants can contact</w:t>
      </w:r>
      <w:r w:rsidR="004B4D10">
        <w:rPr>
          <w:rFonts w:cs="Arial"/>
          <w:szCs w:val="20"/>
        </w:rPr>
        <w:t xml:space="preserve"> </w:t>
      </w:r>
      <w:r w:rsidR="009A189F">
        <w:rPr>
          <w:rFonts w:cs="Arial"/>
          <w:szCs w:val="20"/>
        </w:rPr>
        <w:t>an external organisation for assistance in resolving their issue.</w:t>
      </w:r>
      <w:r w:rsidR="008F2DB1">
        <w:rPr>
          <w:rFonts w:cs="Arial"/>
          <w:szCs w:val="20"/>
        </w:rPr>
        <w:t xml:space="preserve"> Different external organisations serve different </w:t>
      </w:r>
      <w:proofErr w:type="gramStart"/>
      <w:r w:rsidR="008F2DB1">
        <w:rPr>
          <w:rFonts w:cs="Arial"/>
          <w:szCs w:val="20"/>
        </w:rPr>
        <w:t>purposes</w:t>
      </w:r>
      <w:proofErr w:type="gramEnd"/>
      <w:r w:rsidR="008F2DB1">
        <w:rPr>
          <w:rFonts w:cs="Arial"/>
          <w:szCs w:val="20"/>
        </w:rPr>
        <w:t xml:space="preserve"> and it can be challenging to navigate </w:t>
      </w:r>
      <w:r w:rsidR="00575E1C">
        <w:rPr>
          <w:rFonts w:cs="Arial"/>
          <w:szCs w:val="20"/>
        </w:rPr>
        <w:t xml:space="preserve">this space. </w:t>
      </w:r>
      <w:r w:rsidR="00DA6FAB">
        <w:rPr>
          <w:rFonts w:cs="Arial"/>
          <w:szCs w:val="20"/>
        </w:rPr>
        <w:t xml:space="preserve">Refer to the </w:t>
      </w:r>
      <w:r w:rsidR="00DA6FAB">
        <w:rPr>
          <w:rFonts w:cs="Arial"/>
          <w:i/>
          <w:iCs/>
          <w:szCs w:val="20"/>
        </w:rPr>
        <w:t>Tenant Compliments, Complaints, Appeals and Feedback Proced</w:t>
      </w:r>
      <w:r w:rsidR="00EC0408">
        <w:rPr>
          <w:rFonts w:cs="Arial"/>
          <w:i/>
          <w:iCs/>
          <w:szCs w:val="20"/>
        </w:rPr>
        <w:t xml:space="preserve">ure </w:t>
      </w:r>
      <w:r w:rsidR="00EC0408">
        <w:rPr>
          <w:rFonts w:cs="Arial"/>
          <w:szCs w:val="20"/>
        </w:rPr>
        <w:t xml:space="preserve">or </w:t>
      </w:r>
      <w:r w:rsidR="00EC0408">
        <w:rPr>
          <w:rFonts w:cs="Arial"/>
          <w:i/>
          <w:iCs/>
          <w:szCs w:val="20"/>
        </w:rPr>
        <w:t>Fact Sheet</w:t>
      </w:r>
      <w:r w:rsidR="00EC0408">
        <w:rPr>
          <w:rFonts w:cs="Arial"/>
          <w:szCs w:val="20"/>
        </w:rPr>
        <w:t xml:space="preserve"> for </w:t>
      </w:r>
      <w:r w:rsidR="004546F3">
        <w:rPr>
          <w:rFonts w:cs="Arial"/>
          <w:szCs w:val="20"/>
        </w:rPr>
        <w:t>more information.</w:t>
      </w:r>
    </w:p>
    <w:p w14:paraId="4A34DCEB" w14:textId="13C0B8A7" w:rsidR="00420758" w:rsidRPr="001362DD" w:rsidRDefault="001362DD" w:rsidP="008E77A8">
      <w:pPr>
        <w:pStyle w:val="Heading1"/>
        <w:numPr>
          <w:ilvl w:val="0"/>
          <w:numId w:val="32"/>
        </w:numPr>
      </w:pPr>
      <w:r>
        <w:t>Related Documents</w:t>
      </w:r>
    </w:p>
    <w:p w14:paraId="2DA430B2" w14:textId="77777777" w:rsidR="001362DD" w:rsidRDefault="001362DD" w:rsidP="001362DD">
      <w:pPr>
        <w:spacing w:line="360" w:lineRule="auto"/>
        <w:rPr>
          <w:rFonts w:cs="Arial"/>
          <w:szCs w:val="20"/>
        </w:rPr>
      </w:pPr>
      <w:r w:rsidRPr="00A8708C">
        <w:rPr>
          <w:rFonts w:cs="Arial"/>
          <w:szCs w:val="20"/>
        </w:rPr>
        <w:t>Tenant Compliments, Complaints</w:t>
      </w:r>
      <w:r w:rsidRPr="0003159A">
        <w:rPr>
          <w:rFonts w:cs="Arial"/>
          <w:szCs w:val="20"/>
        </w:rPr>
        <w:t xml:space="preserve">, </w:t>
      </w:r>
      <w:r>
        <w:rPr>
          <w:rFonts w:cs="Arial"/>
          <w:szCs w:val="20"/>
        </w:rPr>
        <w:t>Appeals and Feedback</w:t>
      </w:r>
      <w:r w:rsidRPr="00A8708C">
        <w:rPr>
          <w:rFonts w:cs="Arial"/>
          <w:szCs w:val="20"/>
        </w:rPr>
        <w:t xml:space="preserve"> Procedure</w:t>
      </w:r>
    </w:p>
    <w:p w14:paraId="16B00E84" w14:textId="708B9576" w:rsidR="001362DD" w:rsidRPr="00A8708C" w:rsidRDefault="001362DD" w:rsidP="008E77A8">
      <w:pPr>
        <w:spacing w:line="360" w:lineRule="auto"/>
        <w:rPr>
          <w:rFonts w:cs="Arial"/>
          <w:szCs w:val="20"/>
        </w:rPr>
      </w:pPr>
      <w:r>
        <w:rPr>
          <w:rFonts w:cs="Arial"/>
          <w:szCs w:val="20"/>
        </w:rPr>
        <w:lastRenderedPageBreak/>
        <w:t>Tenant Compliments, Complaints, Appeals and Feedback Fact Sheet</w:t>
      </w:r>
    </w:p>
    <w:p w14:paraId="05F8F476" w14:textId="77777777" w:rsidR="009E26B9" w:rsidRDefault="009E26B9" w:rsidP="008E77A8">
      <w:pPr>
        <w:spacing w:line="360" w:lineRule="auto"/>
        <w:rPr>
          <w:rFonts w:cs="Arial"/>
          <w:szCs w:val="20"/>
        </w:rPr>
      </w:pPr>
      <w:r w:rsidRPr="00C865E9">
        <w:rPr>
          <w:rFonts w:cs="Arial"/>
          <w:szCs w:val="20"/>
        </w:rPr>
        <w:t>Incident Management and Reporting Procedure</w:t>
      </w:r>
    </w:p>
    <w:p w14:paraId="60D0EDD1" w14:textId="707A5CF3" w:rsidR="006B414C" w:rsidRDefault="006B414C" w:rsidP="008E77A8">
      <w:pPr>
        <w:spacing w:line="360" w:lineRule="auto"/>
        <w:rPr>
          <w:rFonts w:cs="Arial"/>
          <w:szCs w:val="20"/>
        </w:rPr>
      </w:pPr>
      <w:r>
        <w:rPr>
          <w:rFonts w:cs="Arial"/>
          <w:szCs w:val="20"/>
        </w:rPr>
        <w:t>Good Neighbour Charter</w:t>
      </w:r>
    </w:p>
    <w:p w14:paraId="3AC7199A" w14:textId="3A260D17" w:rsidR="006246E0" w:rsidRDefault="006246E0" w:rsidP="008E77A8">
      <w:pPr>
        <w:spacing w:line="360" w:lineRule="auto"/>
        <w:rPr>
          <w:rFonts w:cs="Arial"/>
          <w:szCs w:val="20"/>
        </w:rPr>
      </w:pPr>
      <w:r w:rsidRPr="00C865E9">
        <w:rPr>
          <w:rFonts w:cs="Arial"/>
          <w:szCs w:val="20"/>
        </w:rPr>
        <w:t>Privacy and Confidentiality Procedure</w:t>
      </w:r>
    </w:p>
    <w:p w14:paraId="032DEE68" w14:textId="77777777" w:rsidR="00627C41" w:rsidRDefault="00627C41" w:rsidP="008E77A8">
      <w:pPr>
        <w:spacing w:line="360" w:lineRule="auto"/>
        <w:rPr>
          <w:rFonts w:cs="Arial"/>
          <w:szCs w:val="20"/>
        </w:rPr>
      </w:pPr>
      <w:r w:rsidRPr="00C865E9">
        <w:rPr>
          <w:rFonts w:cs="Arial"/>
          <w:szCs w:val="20"/>
        </w:rPr>
        <w:t>Starting a Tenancy Procedure</w:t>
      </w:r>
    </w:p>
    <w:p w14:paraId="141FCDDF" w14:textId="77777777" w:rsidR="00627C41" w:rsidRDefault="00627C41" w:rsidP="008E77A8">
      <w:pPr>
        <w:spacing w:line="360" w:lineRule="auto"/>
        <w:rPr>
          <w:rFonts w:cs="Arial"/>
          <w:szCs w:val="20"/>
        </w:rPr>
      </w:pPr>
      <w:r w:rsidRPr="00C865E9">
        <w:rPr>
          <w:rFonts w:cs="Arial"/>
          <w:szCs w:val="20"/>
        </w:rPr>
        <w:t>Tenancy Management (Residential) Procedure</w:t>
      </w:r>
    </w:p>
    <w:p w14:paraId="0ED63161" w14:textId="5212359D" w:rsidR="00627C41" w:rsidRPr="0003159A" w:rsidRDefault="004546F3" w:rsidP="008E77A8">
      <w:pPr>
        <w:spacing w:line="360" w:lineRule="auto"/>
        <w:rPr>
          <w:rFonts w:cs="Arial"/>
          <w:szCs w:val="20"/>
        </w:rPr>
      </w:pPr>
      <w:r>
        <w:rPr>
          <w:rFonts w:cs="Arial"/>
          <w:szCs w:val="20"/>
        </w:rPr>
        <w:t>Supportive Housing Policy</w:t>
      </w:r>
    </w:p>
    <w:sectPr w:rsidR="00627C41" w:rsidRPr="0003159A" w:rsidSect="00976B24">
      <w:headerReference w:type="default" r:id="rId11"/>
      <w:footerReference w:type="default" r:id="rId1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1A84A" w14:textId="77777777" w:rsidR="00B03EA0" w:rsidRDefault="00B03EA0" w:rsidP="00A75521">
      <w:pPr>
        <w:pStyle w:val="Header"/>
      </w:pPr>
      <w:r>
        <w:separator/>
      </w:r>
    </w:p>
  </w:endnote>
  <w:endnote w:type="continuationSeparator" w:id="0">
    <w:p w14:paraId="257610AA" w14:textId="77777777" w:rsidR="00B03EA0" w:rsidRDefault="00B03EA0" w:rsidP="00A75521">
      <w:pPr>
        <w:pStyle w:val="Header"/>
      </w:pPr>
      <w:r>
        <w:continuationSeparator/>
      </w:r>
    </w:p>
  </w:endnote>
  <w:endnote w:type="continuationNotice" w:id="1">
    <w:p w14:paraId="263BB770" w14:textId="77777777" w:rsidR="00B03EA0" w:rsidRDefault="00B03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33DF5" w14:textId="19773DAB" w:rsidR="006A1D8A" w:rsidRPr="00BC01F0" w:rsidRDefault="006A1D8A" w:rsidP="001D6D8B">
    <w:pPr>
      <w:pStyle w:val="Footer"/>
      <w:pBdr>
        <w:top w:val="single" w:sz="4" w:space="1" w:color="auto"/>
      </w:pBdr>
      <w:tabs>
        <w:tab w:val="clear" w:pos="4153"/>
        <w:tab w:val="clear" w:pos="8306"/>
        <w:tab w:val="center" w:pos="5529"/>
        <w:tab w:val="left" w:pos="6768"/>
        <w:tab w:val="right" w:pos="9072"/>
      </w:tabs>
      <w:rPr>
        <w:rFonts w:cs="Arial"/>
        <w:sz w:val="16"/>
        <w:szCs w:val="16"/>
      </w:rPr>
    </w:pPr>
    <w:r w:rsidRPr="00BC01F0">
      <w:rPr>
        <w:rFonts w:cs="Arial"/>
        <w:sz w:val="16"/>
        <w:szCs w:val="16"/>
      </w:rPr>
      <w:fldChar w:fldCharType="begin"/>
    </w:r>
    <w:r w:rsidRPr="00BC01F0">
      <w:rPr>
        <w:rFonts w:cs="Arial"/>
        <w:sz w:val="16"/>
        <w:szCs w:val="16"/>
      </w:rPr>
      <w:instrText xml:space="preserve"> FILENAME </w:instrText>
    </w:r>
    <w:r w:rsidRPr="00BC01F0">
      <w:rPr>
        <w:rFonts w:cs="Arial"/>
        <w:sz w:val="16"/>
        <w:szCs w:val="16"/>
      </w:rPr>
      <w:fldChar w:fldCharType="separate"/>
    </w:r>
    <w:r w:rsidR="00967B16">
      <w:rPr>
        <w:rFonts w:cs="Arial"/>
        <w:noProof/>
        <w:sz w:val="16"/>
        <w:szCs w:val="16"/>
      </w:rPr>
      <w:t>Tenant Compliments, Complaints</w:t>
    </w:r>
    <w:r w:rsidR="007575C2">
      <w:rPr>
        <w:rFonts w:cs="Arial"/>
        <w:noProof/>
        <w:sz w:val="16"/>
        <w:szCs w:val="16"/>
      </w:rPr>
      <w:t xml:space="preserve">, Feedback </w:t>
    </w:r>
    <w:r w:rsidR="00967B16">
      <w:rPr>
        <w:rFonts w:cs="Arial"/>
        <w:noProof/>
        <w:sz w:val="16"/>
        <w:szCs w:val="16"/>
      </w:rPr>
      <w:t>and Appeals Policy</w:t>
    </w:r>
    <w:r w:rsidRPr="00BC01F0">
      <w:rPr>
        <w:rFonts w:cs="Arial"/>
        <w:sz w:val="16"/>
        <w:szCs w:val="16"/>
      </w:rPr>
      <w:fldChar w:fldCharType="end"/>
    </w:r>
    <w:r w:rsidR="00C3355B">
      <w:rPr>
        <w:rFonts w:cs="Arial"/>
        <w:sz w:val="16"/>
        <w:szCs w:val="16"/>
      </w:rPr>
      <w:t xml:space="preserve">– </w:t>
    </w:r>
    <w:r w:rsidR="00D174C3">
      <w:rPr>
        <w:rFonts w:cs="Arial"/>
        <w:sz w:val="16"/>
        <w:szCs w:val="16"/>
      </w:rPr>
      <w:t>v</w:t>
    </w:r>
    <w:r w:rsidR="007575C2">
      <w:rPr>
        <w:rFonts w:cs="Arial"/>
        <w:sz w:val="16"/>
        <w:szCs w:val="16"/>
      </w:rPr>
      <w:t>10</w:t>
    </w:r>
    <w:r w:rsidR="00C3355B">
      <w:rPr>
        <w:rFonts w:cs="Arial"/>
        <w:sz w:val="16"/>
        <w:szCs w:val="16"/>
      </w:rPr>
      <w:tab/>
    </w:r>
    <w:r w:rsidR="001D6D8B">
      <w:rPr>
        <w:rFonts w:cs="Arial"/>
        <w:sz w:val="16"/>
        <w:szCs w:val="16"/>
      </w:rPr>
      <w:tab/>
    </w:r>
    <w:r w:rsidR="001D6D8B">
      <w:rPr>
        <w:rFonts w:cs="Arial"/>
        <w:sz w:val="16"/>
        <w:szCs w:val="16"/>
      </w:rPr>
      <w:tab/>
    </w:r>
    <w:r w:rsidRPr="00BC01F0">
      <w:rPr>
        <w:rFonts w:cs="Arial"/>
        <w:sz w:val="16"/>
        <w:szCs w:val="16"/>
      </w:rPr>
      <w:t xml:space="preserve">Page </w:t>
    </w:r>
    <w:r w:rsidRPr="00BC01F0">
      <w:rPr>
        <w:rFonts w:cs="Arial"/>
        <w:sz w:val="16"/>
        <w:szCs w:val="16"/>
      </w:rPr>
      <w:fldChar w:fldCharType="begin"/>
    </w:r>
    <w:r w:rsidRPr="00BC01F0">
      <w:rPr>
        <w:rFonts w:cs="Arial"/>
        <w:sz w:val="16"/>
        <w:szCs w:val="16"/>
      </w:rPr>
      <w:instrText xml:space="preserve"> PAGE </w:instrText>
    </w:r>
    <w:r w:rsidRPr="00BC01F0">
      <w:rPr>
        <w:rFonts w:cs="Arial"/>
        <w:sz w:val="16"/>
        <w:szCs w:val="16"/>
      </w:rPr>
      <w:fldChar w:fldCharType="separate"/>
    </w:r>
    <w:r w:rsidR="00F6624E">
      <w:rPr>
        <w:rFonts w:cs="Arial"/>
        <w:noProof/>
        <w:sz w:val="16"/>
        <w:szCs w:val="16"/>
      </w:rPr>
      <w:t>1</w:t>
    </w:r>
    <w:r w:rsidRPr="00BC01F0">
      <w:rPr>
        <w:rFonts w:cs="Arial"/>
        <w:sz w:val="16"/>
        <w:szCs w:val="16"/>
      </w:rPr>
      <w:fldChar w:fldCharType="end"/>
    </w:r>
    <w:r w:rsidRPr="00BC01F0">
      <w:rPr>
        <w:rFonts w:cs="Arial"/>
        <w:sz w:val="16"/>
        <w:szCs w:val="16"/>
      </w:rPr>
      <w:t xml:space="preserve"> of </w:t>
    </w:r>
    <w:r w:rsidRPr="00BC01F0">
      <w:rPr>
        <w:rFonts w:cs="Arial"/>
        <w:sz w:val="16"/>
        <w:szCs w:val="16"/>
      </w:rPr>
      <w:fldChar w:fldCharType="begin"/>
    </w:r>
    <w:r w:rsidRPr="00BC01F0">
      <w:rPr>
        <w:rFonts w:cs="Arial"/>
        <w:sz w:val="16"/>
        <w:szCs w:val="16"/>
      </w:rPr>
      <w:instrText xml:space="preserve"> NUMPAGES </w:instrText>
    </w:r>
    <w:r w:rsidRPr="00BC01F0">
      <w:rPr>
        <w:rFonts w:cs="Arial"/>
        <w:sz w:val="16"/>
        <w:szCs w:val="16"/>
      </w:rPr>
      <w:fldChar w:fldCharType="separate"/>
    </w:r>
    <w:r w:rsidR="00F6624E">
      <w:rPr>
        <w:rFonts w:cs="Arial"/>
        <w:noProof/>
        <w:sz w:val="16"/>
        <w:szCs w:val="16"/>
      </w:rPr>
      <w:t>2</w:t>
    </w:r>
    <w:r w:rsidRPr="00BC01F0">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F924A" w14:textId="77777777" w:rsidR="00B03EA0" w:rsidRDefault="00B03EA0" w:rsidP="00A75521">
      <w:pPr>
        <w:pStyle w:val="Header"/>
      </w:pPr>
      <w:r>
        <w:separator/>
      </w:r>
    </w:p>
  </w:footnote>
  <w:footnote w:type="continuationSeparator" w:id="0">
    <w:p w14:paraId="4C16549A" w14:textId="77777777" w:rsidR="00B03EA0" w:rsidRDefault="00B03EA0" w:rsidP="00A75521">
      <w:pPr>
        <w:pStyle w:val="Header"/>
      </w:pPr>
      <w:r>
        <w:continuationSeparator/>
      </w:r>
    </w:p>
  </w:footnote>
  <w:footnote w:type="continuationNotice" w:id="1">
    <w:p w14:paraId="3298B631" w14:textId="77777777" w:rsidR="00B03EA0" w:rsidRDefault="00B03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8" w:type="dxa"/>
      <w:tblBorders>
        <w:bottom w:val="single" w:sz="4" w:space="0" w:color="auto"/>
        <w:insideH w:val="single" w:sz="4" w:space="0" w:color="auto"/>
      </w:tblBorders>
      <w:tblLayout w:type="fixed"/>
      <w:tblLook w:val="01E0" w:firstRow="1" w:lastRow="1" w:firstColumn="1" w:lastColumn="1" w:noHBand="0" w:noVBand="0"/>
    </w:tblPr>
    <w:tblGrid>
      <w:gridCol w:w="7308"/>
      <w:gridCol w:w="1980"/>
    </w:tblGrid>
    <w:tr w:rsidR="001D6D8B" w:rsidRPr="00813AD2" w14:paraId="1A34538A" w14:textId="77777777" w:rsidTr="00AD2E54">
      <w:tc>
        <w:tcPr>
          <w:tcW w:w="7308" w:type="dxa"/>
          <w:shd w:val="clear" w:color="auto" w:fill="auto"/>
        </w:tcPr>
        <w:p w14:paraId="433CAFA6" w14:textId="77777777" w:rsidR="001D6D8B" w:rsidRPr="00813AD2" w:rsidRDefault="001D6D8B" w:rsidP="001D6D8B">
          <w:pPr>
            <w:pStyle w:val="Header"/>
            <w:tabs>
              <w:tab w:val="clear" w:pos="4153"/>
              <w:tab w:val="clear" w:pos="8306"/>
            </w:tabs>
            <w:spacing w:before="120"/>
            <w:rPr>
              <w:rFonts w:cs="Arial"/>
            </w:rPr>
          </w:pPr>
          <w:r w:rsidRPr="00813AD2">
            <w:rPr>
              <w:rFonts w:cs="Arial"/>
            </w:rPr>
            <w:t>Management System</w:t>
          </w:r>
        </w:p>
        <w:p w14:paraId="0A2B5850" w14:textId="77777777" w:rsidR="001D6D8B" w:rsidRPr="00813AD2" w:rsidRDefault="001D6D8B" w:rsidP="001D6D8B">
          <w:pPr>
            <w:pStyle w:val="Header"/>
            <w:tabs>
              <w:tab w:val="clear" w:pos="4153"/>
              <w:tab w:val="clear" w:pos="8306"/>
            </w:tabs>
            <w:rPr>
              <w:rFonts w:cs="Arial"/>
            </w:rPr>
          </w:pPr>
        </w:p>
        <w:p w14:paraId="3BE7A2D8" w14:textId="475CE911" w:rsidR="001D6D8B" w:rsidRPr="00813AD2" w:rsidRDefault="001D6D8B" w:rsidP="001D6D8B">
          <w:pPr>
            <w:pStyle w:val="Header"/>
            <w:tabs>
              <w:tab w:val="clear" w:pos="4153"/>
              <w:tab w:val="clear" w:pos="8306"/>
            </w:tabs>
            <w:rPr>
              <w:rFonts w:cs="Arial"/>
            </w:rPr>
          </w:pPr>
          <w:r w:rsidRPr="00813AD2">
            <w:rPr>
              <w:rFonts w:cs="Arial"/>
            </w:rPr>
            <w:t>Policy</w:t>
          </w:r>
        </w:p>
      </w:tc>
      <w:tc>
        <w:tcPr>
          <w:tcW w:w="1980" w:type="dxa"/>
          <w:shd w:val="clear" w:color="auto" w:fill="auto"/>
        </w:tcPr>
        <w:p w14:paraId="405F11A2" w14:textId="3AEDC7D6" w:rsidR="001D6D8B" w:rsidRPr="00813AD2" w:rsidRDefault="001D6D8B" w:rsidP="001D6D8B">
          <w:pPr>
            <w:pStyle w:val="Header"/>
            <w:tabs>
              <w:tab w:val="clear" w:pos="4153"/>
              <w:tab w:val="clear" w:pos="8306"/>
              <w:tab w:val="right" w:pos="4991"/>
            </w:tabs>
            <w:rPr>
              <w:rFonts w:cs="Arial"/>
            </w:rPr>
          </w:pPr>
          <w:r w:rsidRPr="00195CFF">
            <w:rPr>
              <w:rFonts w:cs="Arial"/>
              <w:noProof/>
            </w:rPr>
            <w:drawing>
              <wp:inline distT="0" distB="0" distL="0" distR="0" wp14:anchorId="398F22F4" wp14:editId="51B84B7D">
                <wp:extent cx="1127760" cy="609600"/>
                <wp:effectExtent l="0" t="0" r="0" b="0"/>
                <wp:docPr id="4578699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69939"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609600"/>
                        </a:xfrm>
                        <a:prstGeom prst="rect">
                          <a:avLst/>
                        </a:prstGeom>
                        <a:noFill/>
                        <a:ln>
                          <a:noFill/>
                        </a:ln>
                      </pic:spPr>
                    </pic:pic>
                  </a:graphicData>
                </a:graphic>
              </wp:inline>
            </w:drawing>
          </w:r>
        </w:p>
      </w:tc>
    </w:tr>
  </w:tbl>
  <w:p w14:paraId="751B55A2" w14:textId="51E4339B" w:rsidR="006A1D8A" w:rsidRPr="00CD19FA" w:rsidRDefault="006A1D8A">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DEC"/>
    <w:multiLevelType w:val="hybridMultilevel"/>
    <w:tmpl w:val="BA0612DE"/>
    <w:lvl w:ilvl="0" w:tplc="18DC22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F5D12"/>
    <w:multiLevelType w:val="hybridMultilevel"/>
    <w:tmpl w:val="78DE3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F78ED"/>
    <w:multiLevelType w:val="hybridMultilevel"/>
    <w:tmpl w:val="E022343C"/>
    <w:lvl w:ilvl="0" w:tplc="0C090015">
      <w:start w:val="1"/>
      <w:numFmt w:val="upperLetter"/>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12D17F30"/>
    <w:multiLevelType w:val="hybridMultilevel"/>
    <w:tmpl w:val="AFAA82FC"/>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193D7669"/>
    <w:multiLevelType w:val="hybridMultilevel"/>
    <w:tmpl w:val="FDC07D34"/>
    <w:lvl w:ilvl="0" w:tplc="18DC22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FB1273"/>
    <w:multiLevelType w:val="hybridMultilevel"/>
    <w:tmpl w:val="10583D24"/>
    <w:lvl w:ilvl="0" w:tplc="29F857E6">
      <w:start w:val="1"/>
      <w:numFmt w:val="bullet"/>
      <w:lvlText w:val=""/>
      <w:lvlJc w:val="left"/>
      <w:pPr>
        <w:tabs>
          <w:tab w:val="num" w:pos="360"/>
        </w:tabs>
        <w:ind w:left="360" w:hanging="36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F0585"/>
    <w:multiLevelType w:val="hybridMultilevel"/>
    <w:tmpl w:val="C84ED346"/>
    <w:lvl w:ilvl="0" w:tplc="70665DDC">
      <w:start w:val="1"/>
      <w:numFmt w:val="bullet"/>
      <w:lvlText w:val=""/>
      <w:lvlJc w:val="left"/>
      <w:pPr>
        <w:tabs>
          <w:tab w:val="num" w:pos="360"/>
        </w:tabs>
        <w:ind w:left="36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F97914"/>
    <w:multiLevelType w:val="multilevel"/>
    <w:tmpl w:val="CDE8D4F0"/>
    <w:lvl w:ilvl="0">
      <w:start w:val="1"/>
      <w:numFmt w:val="decimal"/>
      <w:pStyle w:val="CGQHL1"/>
      <w:lvlText w:val="%1."/>
      <w:lvlJc w:val="left"/>
      <w:pPr>
        <w:tabs>
          <w:tab w:val="num" w:pos="567"/>
        </w:tabs>
        <w:ind w:left="567" w:hanging="567"/>
      </w:pPr>
      <w:rPr>
        <w:rFonts w:hint="default"/>
        <w:b/>
        <w:bCs/>
      </w:rPr>
    </w:lvl>
    <w:lvl w:ilvl="1">
      <w:start w:val="1"/>
      <w:numFmt w:val="decimal"/>
      <w:pStyle w:val="CGQHL2"/>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lowerLetter"/>
      <w:lvlText w:val="%4."/>
      <w:lvlJc w:val="left"/>
      <w:pPr>
        <w:tabs>
          <w:tab w:val="num" w:pos="2381"/>
        </w:tabs>
        <w:ind w:left="2381" w:hanging="396"/>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B87260"/>
    <w:multiLevelType w:val="hybridMultilevel"/>
    <w:tmpl w:val="52D63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E913C8"/>
    <w:multiLevelType w:val="multilevel"/>
    <w:tmpl w:val="C84ED346"/>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6232E"/>
    <w:multiLevelType w:val="multilevel"/>
    <w:tmpl w:val="87BCD6FC"/>
    <w:lvl w:ilvl="0">
      <w:start w:val="1"/>
      <w:numFmt w:val="bullet"/>
      <w:lvlText w:val=""/>
      <w:lvlJc w:val="left"/>
      <w:pPr>
        <w:tabs>
          <w:tab w:val="num" w:pos="360"/>
        </w:tabs>
        <w:ind w:left="360" w:hanging="360"/>
      </w:pPr>
      <w:rPr>
        <w:rFonts w:ascii="Symbol" w:hAnsi="Symbol" w:hint="default"/>
        <w:color w:val="00000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B32E0"/>
    <w:multiLevelType w:val="hybridMultilevel"/>
    <w:tmpl w:val="F4F4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132121"/>
    <w:multiLevelType w:val="hybridMultilevel"/>
    <w:tmpl w:val="C10EE9C8"/>
    <w:lvl w:ilvl="0" w:tplc="5EA2CF30">
      <w:numFmt w:val="bullet"/>
      <w:lvlText w:val="-"/>
      <w:lvlJc w:val="left"/>
      <w:pPr>
        <w:ind w:left="2705" w:hanging="360"/>
      </w:pPr>
      <w:rPr>
        <w:rFonts w:ascii="Arial" w:eastAsia="Times New Roman" w:hAnsi="Arial" w:cs="Aria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3" w15:restartNumberingAfterBreak="0">
    <w:nsid w:val="42F57618"/>
    <w:multiLevelType w:val="hybridMultilevel"/>
    <w:tmpl w:val="9356E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765E7A"/>
    <w:multiLevelType w:val="hybridMultilevel"/>
    <w:tmpl w:val="5B207534"/>
    <w:lvl w:ilvl="0" w:tplc="A4CE0A1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02E3D"/>
    <w:multiLevelType w:val="hybridMultilevel"/>
    <w:tmpl w:val="4F1C6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A24BA7"/>
    <w:multiLevelType w:val="hybridMultilevel"/>
    <w:tmpl w:val="2458A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327042"/>
    <w:multiLevelType w:val="multilevel"/>
    <w:tmpl w:val="10583D24"/>
    <w:lvl w:ilvl="0">
      <w:start w:val="1"/>
      <w:numFmt w:val="bullet"/>
      <w:lvlText w:val=""/>
      <w:lvlJc w:val="left"/>
      <w:pPr>
        <w:tabs>
          <w:tab w:val="num" w:pos="360"/>
        </w:tabs>
        <w:ind w:left="360" w:hanging="360"/>
      </w:pPr>
      <w:rPr>
        <w:rFonts w:ascii="Symbol" w:hAnsi="Symbol" w:hint="default"/>
        <w:color w:val="00000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4D2F9F"/>
    <w:multiLevelType w:val="hybridMultilevel"/>
    <w:tmpl w:val="469E75DE"/>
    <w:lvl w:ilvl="0" w:tplc="18DC22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C8384B"/>
    <w:multiLevelType w:val="hybridMultilevel"/>
    <w:tmpl w:val="3CA4DE5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FD0D8B"/>
    <w:multiLevelType w:val="hybridMultilevel"/>
    <w:tmpl w:val="6BBEAF28"/>
    <w:lvl w:ilvl="0" w:tplc="A4CE0A12">
      <w:start w:val="1"/>
      <w:numFmt w:val="bullet"/>
      <w:lvlText w:val=""/>
      <w:lvlJc w:val="left"/>
      <w:pPr>
        <w:tabs>
          <w:tab w:val="num" w:pos="360"/>
        </w:tabs>
        <w:ind w:left="340" w:hanging="340"/>
      </w:pPr>
      <w:rPr>
        <w:rFonts w:ascii="Symbol" w:hAnsi="Symbol" w:hint="default"/>
      </w:rPr>
    </w:lvl>
    <w:lvl w:ilvl="1" w:tplc="43FA5EA2">
      <w:numFmt w:val="bullet"/>
      <w:lvlText w:val="–"/>
      <w:lvlJc w:val="left"/>
      <w:pPr>
        <w:tabs>
          <w:tab w:val="num" w:pos="1440"/>
        </w:tabs>
        <w:ind w:left="1440" w:hanging="360"/>
      </w:pPr>
      <w:rPr>
        <w:rFonts w:ascii="Times New Roman" w:eastAsia="Times New Roman" w:hAnsi="Times New Roman" w:cs="Times New Roman" w:hint="default"/>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602CD"/>
    <w:multiLevelType w:val="hybridMultilevel"/>
    <w:tmpl w:val="508A33F6"/>
    <w:lvl w:ilvl="0" w:tplc="E014206A">
      <w:start w:val="1"/>
      <w:numFmt w:val="bullet"/>
      <w:lvlText w:val=""/>
      <w:lvlJc w:val="left"/>
      <w:pPr>
        <w:tabs>
          <w:tab w:val="num" w:pos="360"/>
        </w:tabs>
        <w:ind w:left="360" w:hanging="36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7705F"/>
    <w:multiLevelType w:val="hybridMultilevel"/>
    <w:tmpl w:val="97365CAE"/>
    <w:lvl w:ilvl="0" w:tplc="0D8627F6">
      <w:start w:val="1"/>
      <w:numFmt w:val="bullet"/>
      <w:lvlText w:val=""/>
      <w:lvlJc w:val="left"/>
      <w:pPr>
        <w:tabs>
          <w:tab w:val="num" w:pos="360"/>
        </w:tabs>
        <w:ind w:left="360" w:hanging="360"/>
      </w:pPr>
      <w:rPr>
        <w:rFonts w:ascii="Symbol" w:hAnsi="Symbol" w:hint="default"/>
        <w:color w:val="00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774946"/>
    <w:multiLevelType w:val="hybridMultilevel"/>
    <w:tmpl w:val="71D43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825C33"/>
    <w:multiLevelType w:val="hybridMultilevel"/>
    <w:tmpl w:val="C748B4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51B175F"/>
    <w:multiLevelType w:val="hybridMultilevel"/>
    <w:tmpl w:val="87BCD6FC"/>
    <w:lvl w:ilvl="0" w:tplc="6504E068">
      <w:start w:val="1"/>
      <w:numFmt w:val="bullet"/>
      <w:lvlText w:val=""/>
      <w:lvlJc w:val="left"/>
      <w:pPr>
        <w:tabs>
          <w:tab w:val="num" w:pos="360"/>
        </w:tabs>
        <w:ind w:left="360" w:hanging="36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F11277"/>
    <w:multiLevelType w:val="hybridMultilevel"/>
    <w:tmpl w:val="3230D1F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6DA937A0"/>
    <w:multiLevelType w:val="hybridMultilevel"/>
    <w:tmpl w:val="7BF2533A"/>
    <w:lvl w:ilvl="0" w:tplc="C194E44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EF431C"/>
    <w:multiLevelType w:val="hybridMultilevel"/>
    <w:tmpl w:val="AF5AC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F0913"/>
    <w:multiLevelType w:val="multilevel"/>
    <w:tmpl w:val="97365CAE"/>
    <w:lvl w:ilvl="0">
      <w:start w:val="1"/>
      <w:numFmt w:val="bullet"/>
      <w:lvlText w:val=""/>
      <w:lvlJc w:val="left"/>
      <w:pPr>
        <w:tabs>
          <w:tab w:val="num" w:pos="360"/>
        </w:tabs>
        <w:ind w:left="36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D267C"/>
    <w:multiLevelType w:val="hybridMultilevel"/>
    <w:tmpl w:val="49DC14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49A77B5"/>
    <w:multiLevelType w:val="hybridMultilevel"/>
    <w:tmpl w:val="5C04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FA643B"/>
    <w:multiLevelType w:val="hybridMultilevel"/>
    <w:tmpl w:val="E1E0D6F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7D54412B"/>
    <w:multiLevelType w:val="hybridMultilevel"/>
    <w:tmpl w:val="297E1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2B0240"/>
    <w:multiLevelType w:val="hybridMultilevel"/>
    <w:tmpl w:val="2044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5582333">
    <w:abstractNumId w:val="6"/>
  </w:num>
  <w:num w:numId="2" w16cid:durableId="330109980">
    <w:abstractNumId w:val="9"/>
  </w:num>
  <w:num w:numId="3" w16cid:durableId="627471384">
    <w:abstractNumId w:val="5"/>
  </w:num>
  <w:num w:numId="4" w16cid:durableId="1215002838">
    <w:abstractNumId w:val="17"/>
  </w:num>
  <w:num w:numId="5" w16cid:durableId="818812387">
    <w:abstractNumId w:val="25"/>
  </w:num>
  <w:num w:numId="6" w16cid:durableId="1136487799">
    <w:abstractNumId w:val="10"/>
  </w:num>
  <w:num w:numId="7" w16cid:durableId="1953050842">
    <w:abstractNumId w:val="22"/>
  </w:num>
  <w:num w:numId="8" w16cid:durableId="1247109216">
    <w:abstractNumId w:val="29"/>
  </w:num>
  <w:num w:numId="9" w16cid:durableId="1565212429">
    <w:abstractNumId w:val="21"/>
  </w:num>
  <w:num w:numId="10" w16cid:durableId="1842505196">
    <w:abstractNumId w:val="14"/>
  </w:num>
  <w:num w:numId="11" w16cid:durableId="727806550">
    <w:abstractNumId w:val="20"/>
  </w:num>
  <w:num w:numId="12" w16cid:durableId="348223022">
    <w:abstractNumId w:val="1"/>
  </w:num>
  <w:num w:numId="13" w16cid:durableId="1050878608">
    <w:abstractNumId w:val="13"/>
  </w:num>
  <w:num w:numId="14" w16cid:durableId="1776319500">
    <w:abstractNumId w:val="11"/>
  </w:num>
  <w:num w:numId="15" w16cid:durableId="1367364669">
    <w:abstractNumId w:val="23"/>
  </w:num>
  <w:num w:numId="16" w16cid:durableId="1436245579">
    <w:abstractNumId w:val="19"/>
  </w:num>
  <w:num w:numId="17" w16cid:durableId="153566758">
    <w:abstractNumId w:val="7"/>
  </w:num>
  <w:num w:numId="18" w16cid:durableId="1753699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9872771">
    <w:abstractNumId w:val="27"/>
  </w:num>
  <w:num w:numId="20" w16cid:durableId="158011719">
    <w:abstractNumId w:val="32"/>
  </w:num>
  <w:num w:numId="21" w16cid:durableId="1360886191">
    <w:abstractNumId w:val="30"/>
  </w:num>
  <w:num w:numId="22" w16cid:durableId="1930771055">
    <w:abstractNumId w:val="24"/>
  </w:num>
  <w:num w:numId="23" w16cid:durableId="2082365778">
    <w:abstractNumId w:val="15"/>
  </w:num>
  <w:num w:numId="24" w16cid:durableId="1768036862">
    <w:abstractNumId w:val="28"/>
  </w:num>
  <w:num w:numId="25" w16cid:durableId="825052612">
    <w:abstractNumId w:val="8"/>
  </w:num>
  <w:num w:numId="26" w16cid:durableId="1797945920">
    <w:abstractNumId w:val="16"/>
  </w:num>
  <w:num w:numId="27" w16cid:durableId="1310288365">
    <w:abstractNumId w:val="31"/>
  </w:num>
  <w:num w:numId="28" w16cid:durableId="1442915783">
    <w:abstractNumId w:val="4"/>
  </w:num>
  <w:num w:numId="29" w16cid:durableId="663244149">
    <w:abstractNumId w:val="18"/>
  </w:num>
  <w:num w:numId="30" w16cid:durableId="1889486607">
    <w:abstractNumId w:val="0"/>
  </w:num>
  <w:num w:numId="31" w16cid:durableId="1310019987">
    <w:abstractNumId w:val="34"/>
  </w:num>
  <w:num w:numId="32" w16cid:durableId="958143480">
    <w:abstractNumId w:val="33"/>
  </w:num>
  <w:num w:numId="33" w16cid:durableId="1643580360">
    <w:abstractNumId w:val="12"/>
  </w:num>
  <w:num w:numId="34" w16cid:durableId="862135437">
    <w:abstractNumId w:val="26"/>
  </w:num>
  <w:num w:numId="35" w16cid:durableId="1687902039">
    <w:abstractNumId w:val="2"/>
  </w:num>
  <w:num w:numId="36" w16cid:durableId="952859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FA"/>
    <w:rsid w:val="000017E8"/>
    <w:rsid w:val="00012D28"/>
    <w:rsid w:val="0001694D"/>
    <w:rsid w:val="000271D3"/>
    <w:rsid w:val="0003159A"/>
    <w:rsid w:val="000319A8"/>
    <w:rsid w:val="00040162"/>
    <w:rsid w:val="0004198E"/>
    <w:rsid w:val="00043684"/>
    <w:rsid w:val="000512DA"/>
    <w:rsid w:val="0005604D"/>
    <w:rsid w:val="0006578B"/>
    <w:rsid w:val="0006711F"/>
    <w:rsid w:val="00076341"/>
    <w:rsid w:val="00087423"/>
    <w:rsid w:val="00090962"/>
    <w:rsid w:val="000A0D7C"/>
    <w:rsid w:val="000A4256"/>
    <w:rsid w:val="000B44CA"/>
    <w:rsid w:val="000B513B"/>
    <w:rsid w:val="000B69BA"/>
    <w:rsid w:val="000C0448"/>
    <w:rsid w:val="000C438D"/>
    <w:rsid w:val="000D3291"/>
    <w:rsid w:val="000D4221"/>
    <w:rsid w:val="000D7EB2"/>
    <w:rsid w:val="000E096C"/>
    <w:rsid w:val="000E274A"/>
    <w:rsid w:val="000F4AE0"/>
    <w:rsid w:val="000F4F1D"/>
    <w:rsid w:val="000F53A3"/>
    <w:rsid w:val="000F5D39"/>
    <w:rsid w:val="00103515"/>
    <w:rsid w:val="00103EC0"/>
    <w:rsid w:val="00106049"/>
    <w:rsid w:val="00112B7D"/>
    <w:rsid w:val="001146FB"/>
    <w:rsid w:val="00114D84"/>
    <w:rsid w:val="001151B8"/>
    <w:rsid w:val="00116268"/>
    <w:rsid w:val="001348C8"/>
    <w:rsid w:val="001362DD"/>
    <w:rsid w:val="00140CFA"/>
    <w:rsid w:val="00155E35"/>
    <w:rsid w:val="0015691E"/>
    <w:rsid w:val="001612F8"/>
    <w:rsid w:val="00163F6B"/>
    <w:rsid w:val="00164DCD"/>
    <w:rsid w:val="00165C65"/>
    <w:rsid w:val="00174E7F"/>
    <w:rsid w:val="0018350B"/>
    <w:rsid w:val="00183672"/>
    <w:rsid w:val="00190E8C"/>
    <w:rsid w:val="0019515F"/>
    <w:rsid w:val="001A6480"/>
    <w:rsid w:val="001A6ABB"/>
    <w:rsid w:val="001B2693"/>
    <w:rsid w:val="001C0B26"/>
    <w:rsid w:val="001C42A4"/>
    <w:rsid w:val="001C7B6C"/>
    <w:rsid w:val="001C7EE5"/>
    <w:rsid w:val="001D1469"/>
    <w:rsid w:val="001D6D8B"/>
    <w:rsid w:val="001D735B"/>
    <w:rsid w:val="001D7BC0"/>
    <w:rsid w:val="001D7C38"/>
    <w:rsid w:val="001E16BF"/>
    <w:rsid w:val="001E6F5D"/>
    <w:rsid w:val="001F1015"/>
    <w:rsid w:val="001F104D"/>
    <w:rsid w:val="002006C0"/>
    <w:rsid w:val="002022BD"/>
    <w:rsid w:val="00204541"/>
    <w:rsid w:val="0021124D"/>
    <w:rsid w:val="002113D5"/>
    <w:rsid w:val="00220B12"/>
    <w:rsid w:val="0022284F"/>
    <w:rsid w:val="00227051"/>
    <w:rsid w:val="00230A0E"/>
    <w:rsid w:val="00233A59"/>
    <w:rsid w:val="00233DB0"/>
    <w:rsid w:val="002378E2"/>
    <w:rsid w:val="00244126"/>
    <w:rsid w:val="002441E1"/>
    <w:rsid w:val="00246CB6"/>
    <w:rsid w:val="002514C9"/>
    <w:rsid w:val="002541EA"/>
    <w:rsid w:val="00255C4E"/>
    <w:rsid w:val="00261CC3"/>
    <w:rsid w:val="002665A3"/>
    <w:rsid w:val="00270537"/>
    <w:rsid w:val="00271D9F"/>
    <w:rsid w:val="00273966"/>
    <w:rsid w:val="00274B8A"/>
    <w:rsid w:val="002758B2"/>
    <w:rsid w:val="00277992"/>
    <w:rsid w:val="002831B3"/>
    <w:rsid w:val="00283F61"/>
    <w:rsid w:val="0028786E"/>
    <w:rsid w:val="00295626"/>
    <w:rsid w:val="0029590D"/>
    <w:rsid w:val="002A0310"/>
    <w:rsid w:val="002A3BAB"/>
    <w:rsid w:val="002A6FC0"/>
    <w:rsid w:val="002B2811"/>
    <w:rsid w:val="002B6A5B"/>
    <w:rsid w:val="002B75EF"/>
    <w:rsid w:val="002B7704"/>
    <w:rsid w:val="002C2CA4"/>
    <w:rsid w:val="002C4314"/>
    <w:rsid w:val="002C4BC9"/>
    <w:rsid w:val="002D3271"/>
    <w:rsid w:val="002D33A5"/>
    <w:rsid w:val="002E075C"/>
    <w:rsid w:val="002E0CFF"/>
    <w:rsid w:val="002E3B36"/>
    <w:rsid w:val="002E5C03"/>
    <w:rsid w:val="002F1C2F"/>
    <w:rsid w:val="0030341E"/>
    <w:rsid w:val="00312942"/>
    <w:rsid w:val="003206D3"/>
    <w:rsid w:val="00321961"/>
    <w:rsid w:val="00322423"/>
    <w:rsid w:val="0032568A"/>
    <w:rsid w:val="003301AE"/>
    <w:rsid w:val="003406DA"/>
    <w:rsid w:val="00343049"/>
    <w:rsid w:val="003503C1"/>
    <w:rsid w:val="0035689C"/>
    <w:rsid w:val="0036128E"/>
    <w:rsid w:val="003612E1"/>
    <w:rsid w:val="0036130C"/>
    <w:rsid w:val="00361E67"/>
    <w:rsid w:val="00364A8F"/>
    <w:rsid w:val="00375C9F"/>
    <w:rsid w:val="00376CAD"/>
    <w:rsid w:val="00384EB5"/>
    <w:rsid w:val="00390BED"/>
    <w:rsid w:val="00394552"/>
    <w:rsid w:val="003A26AB"/>
    <w:rsid w:val="003B1F58"/>
    <w:rsid w:val="003B59DF"/>
    <w:rsid w:val="003D4125"/>
    <w:rsid w:val="003D41D5"/>
    <w:rsid w:val="003E360C"/>
    <w:rsid w:val="003E54BF"/>
    <w:rsid w:val="003F011A"/>
    <w:rsid w:val="003F2F77"/>
    <w:rsid w:val="003F3263"/>
    <w:rsid w:val="003F597E"/>
    <w:rsid w:val="0040008E"/>
    <w:rsid w:val="00402EDD"/>
    <w:rsid w:val="004039ED"/>
    <w:rsid w:val="00405F91"/>
    <w:rsid w:val="00407F1E"/>
    <w:rsid w:val="00412EE2"/>
    <w:rsid w:val="00413763"/>
    <w:rsid w:val="00420758"/>
    <w:rsid w:val="00424C4B"/>
    <w:rsid w:val="00430904"/>
    <w:rsid w:val="00436110"/>
    <w:rsid w:val="004413DF"/>
    <w:rsid w:val="00447A6F"/>
    <w:rsid w:val="00450E54"/>
    <w:rsid w:val="004546F3"/>
    <w:rsid w:val="00461D52"/>
    <w:rsid w:val="0046233A"/>
    <w:rsid w:val="0046240F"/>
    <w:rsid w:val="00463AEA"/>
    <w:rsid w:val="0047152F"/>
    <w:rsid w:val="00472022"/>
    <w:rsid w:val="00473FB1"/>
    <w:rsid w:val="0048021F"/>
    <w:rsid w:val="00493041"/>
    <w:rsid w:val="004A5A4D"/>
    <w:rsid w:val="004B0186"/>
    <w:rsid w:val="004B4D10"/>
    <w:rsid w:val="004C0F39"/>
    <w:rsid w:val="004D05E2"/>
    <w:rsid w:val="004D1FA4"/>
    <w:rsid w:val="004D477B"/>
    <w:rsid w:val="004E0C67"/>
    <w:rsid w:val="004E66A9"/>
    <w:rsid w:val="004F65E5"/>
    <w:rsid w:val="0050634B"/>
    <w:rsid w:val="005108C7"/>
    <w:rsid w:val="00513E2B"/>
    <w:rsid w:val="005145F5"/>
    <w:rsid w:val="00514A93"/>
    <w:rsid w:val="00514ED6"/>
    <w:rsid w:val="00522E1A"/>
    <w:rsid w:val="00522F75"/>
    <w:rsid w:val="00525181"/>
    <w:rsid w:val="0052538A"/>
    <w:rsid w:val="00530617"/>
    <w:rsid w:val="00532B55"/>
    <w:rsid w:val="00536D66"/>
    <w:rsid w:val="00537D28"/>
    <w:rsid w:val="0054524E"/>
    <w:rsid w:val="005459E4"/>
    <w:rsid w:val="005466B1"/>
    <w:rsid w:val="00547BC8"/>
    <w:rsid w:val="005556F8"/>
    <w:rsid w:val="0056053B"/>
    <w:rsid w:val="00562637"/>
    <w:rsid w:val="00562FDA"/>
    <w:rsid w:val="00563A39"/>
    <w:rsid w:val="00574058"/>
    <w:rsid w:val="005743B2"/>
    <w:rsid w:val="005758A1"/>
    <w:rsid w:val="00575E1C"/>
    <w:rsid w:val="0057703D"/>
    <w:rsid w:val="00577D74"/>
    <w:rsid w:val="00577FDC"/>
    <w:rsid w:val="00582B95"/>
    <w:rsid w:val="0059186F"/>
    <w:rsid w:val="0059382D"/>
    <w:rsid w:val="00594547"/>
    <w:rsid w:val="005A3AD9"/>
    <w:rsid w:val="005B28FF"/>
    <w:rsid w:val="005C31AC"/>
    <w:rsid w:val="005D75C7"/>
    <w:rsid w:val="005E23A4"/>
    <w:rsid w:val="005E25A9"/>
    <w:rsid w:val="005E3C56"/>
    <w:rsid w:val="005E5910"/>
    <w:rsid w:val="005F1CBD"/>
    <w:rsid w:val="00601494"/>
    <w:rsid w:val="0060320F"/>
    <w:rsid w:val="00610770"/>
    <w:rsid w:val="006111B2"/>
    <w:rsid w:val="00613EC3"/>
    <w:rsid w:val="00615372"/>
    <w:rsid w:val="006246E0"/>
    <w:rsid w:val="00624F40"/>
    <w:rsid w:val="00625AE4"/>
    <w:rsid w:val="0062645E"/>
    <w:rsid w:val="006264A7"/>
    <w:rsid w:val="00627C41"/>
    <w:rsid w:val="00635457"/>
    <w:rsid w:val="0063717A"/>
    <w:rsid w:val="00637C58"/>
    <w:rsid w:val="00643585"/>
    <w:rsid w:val="0065465A"/>
    <w:rsid w:val="006610A7"/>
    <w:rsid w:val="00671C7C"/>
    <w:rsid w:val="00677325"/>
    <w:rsid w:val="00677D86"/>
    <w:rsid w:val="0068193A"/>
    <w:rsid w:val="00687831"/>
    <w:rsid w:val="006904CF"/>
    <w:rsid w:val="00693D5F"/>
    <w:rsid w:val="006955C6"/>
    <w:rsid w:val="006A1D8A"/>
    <w:rsid w:val="006A38D6"/>
    <w:rsid w:val="006A6329"/>
    <w:rsid w:val="006B12E0"/>
    <w:rsid w:val="006B414C"/>
    <w:rsid w:val="006B414D"/>
    <w:rsid w:val="006B5A35"/>
    <w:rsid w:val="006C021F"/>
    <w:rsid w:val="006C0E59"/>
    <w:rsid w:val="006C5AE6"/>
    <w:rsid w:val="006D15BA"/>
    <w:rsid w:val="006D4242"/>
    <w:rsid w:val="006D509F"/>
    <w:rsid w:val="006D529F"/>
    <w:rsid w:val="006D623E"/>
    <w:rsid w:val="006D6A8C"/>
    <w:rsid w:val="006E3C1F"/>
    <w:rsid w:val="006E4C25"/>
    <w:rsid w:val="006F0181"/>
    <w:rsid w:val="006F0B03"/>
    <w:rsid w:val="006F0DE6"/>
    <w:rsid w:val="006F175A"/>
    <w:rsid w:val="00700062"/>
    <w:rsid w:val="00702C93"/>
    <w:rsid w:val="007063A7"/>
    <w:rsid w:val="0071249D"/>
    <w:rsid w:val="007248F8"/>
    <w:rsid w:val="00727555"/>
    <w:rsid w:val="007318A7"/>
    <w:rsid w:val="00735983"/>
    <w:rsid w:val="007401C7"/>
    <w:rsid w:val="00742C90"/>
    <w:rsid w:val="007515E3"/>
    <w:rsid w:val="007562DC"/>
    <w:rsid w:val="00756584"/>
    <w:rsid w:val="007575C2"/>
    <w:rsid w:val="00761B7F"/>
    <w:rsid w:val="007645C8"/>
    <w:rsid w:val="00764A01"/>
    <w:rsid w:val="0077582F"/>
    <w:rsid w:val="0077613E"/>
    <w:rsid w:val="007804D4"/>
    <w:rsid w:val="00786FC2"/>
    <w:rsid w:val="007904EB"/>
    <w:rsid w:val="0079052A"/>
    <w:rsid w:val="00791528"/>
    <w:rsid w:val="0079356A"/>
    <w:rsid w:val="00797DAC"/>
    <w:rsid w:val="007A2E10"/>
    <w:rsid w:val="007A546C"/>
    <w:rsid w:val="007A63F8"/>
    <w:rsid w:val="007A64A1"/>
    <w:rsid w:val="007A6B6C"/>
    <w:rsid w:val="007A774A"/>
    <w:rsid w:val="007B7EF8"/>
    <w:rsid w:val="007C0FAE"/>
    <w:rsid w:val="007C1318"/>
    <w:rsid w:val="007C2A4A"/>
    <w:rsid w:val="007C4C54"/>
    <w:rsid w:val="007C4D37"/>
    <w:rsid w:val="007C6F2F"/>
    <w:rsid w:val="007C790E"/>
    <w:rsid w:val="007E0919"/>
    <w:rsid w:val="007E1277"/>
    <w:rsid w:val="007F1482"/>
    <w:rsid w:val="007F33D9"/>
    <w:rsid w:val="00800302"/>
    <w:rsid w:val="00802E0E"/>
    <w:rsid w:val="00802EEC"/>
    <w:rsid w:val="00804A4C"/>
    <w:rsid w:val="00811F77"/>
    <w:rsid w:val="008141F4"/>
    <w:rsid w:val="008159CC"/>
    <w:rsid w:val="00815CC8"/>
    <w:rsid w:val="00817A14"/>
    <w:rsid w:val="00817CB3"/>
    <w:rsid w:val="00822548"/>
    <w:rsid w:val="00825F18"/>
    <w:rsid w:val="0082722B"/>
    <w:rsid w:val="0083255D"/>
    <w:rsid w:val="0083324F"/>
    <w:rsid w:val="00843027"/>
    <w:rsid w:val="00844C8A"/>
    <w:rsid w:val="00852B52"/>
    <w:rsid w:val="00854C04"/>
    <w:rsid w:val="00855225"/>
    <w:rsid w:val="008626FE"/>
    <w:rsid w:val="00864386"/>
    <w:rsid w:val="008643AA"/>
    <w:rsid w:val="00867BB2"/>
    <w:rsid w:val="0087122C"/>
    <w:rsid w:val="00872AE1"/>
    <w:rsid w:val="00874800"/>
    <w:rsid w:val="0088003D"/>
    <w:rsid w:val="00887256"/>
    <w:rsid w:val="00892307"/>
    <w:rsid w:val="008931D0"/>
    <w:rsid w:val="0089464F"/>
    <w:rsid w:val="008A0C5B"/>
    <w:rsid w:val="008A3CFB"/>
    <w:rsid w:val="008A4316"/>
    <w:rsid w:val="008B0E4B"/>
    <w:rsid w:val="008C4394"/>
    <w:rsid w:val="008C558A"/>
    <w:rsid w:val="008C5C39"/>
    <w:rsid w:val="008D0B85"/>
    <w:rsid w:val="008D2DBB"/>
    <w:rsid w:val="008D5074"/>
    <w:rsid w:val="008D5D77"/>
    <w:rsid w:val="008E0A41"/>
    <w:rsid w:val="008E77A8"/>
    <w:rsid w:val="008F15FF"/>
    <w:rsid w:val="008F2DB1"/>
    <w:rsid w:val="008F5A5C"/>
    <w:rsid w:val="008F5BFC"/>
    <w:rsid w:val="008F5F08"/>
    <w:rsid w:val="008F791F"/>
    <w:rsid w:val="00900390"/>
    <w:rsid w:val="00900EEF"/>
    <w:rsid w:val="0091485D"/>
    <w:rsid w:val="00915990"/>
    <w:rsid w:val="009169A9"/>
    <w:rsid w:val="00926089"/>
    <w:rsid w:val="00931C3D"/>
    <w:rsid w:val="009329D1"/>
    <w:rsid w:val="00940D5D"/>
    <w:rsid w:val="0094211A"/>
    <w:rsid w:val="009437B8"/>
    <w:rsid w:val="00943B33"/>
    <w:rsid w:val="00943D9A"/>
    <w:rsid w:val="00945501"/>
    <w:rsid w:val="00947138"/>
    <w:rsid w:val="009473C7"/>
    <w:rsid w:val="00953147"/>
    <w:rsid w:val="0095618C"/>
    <w:rsid w:val="00957781"/>
    <w:rsid w:val="00957BEF"/>
    <w:rsid w:val="0096344B"/>
    <w:rsid w:val="00967B16"/>
    <w:rsid w:val="00975D17"/>
    <w:rsid w:val="00976B24"/>
    <w:rsid w:val="009803AF"/>
    <w:rsid w:val="00980705"/>
    <w:rsid w:val="009852A3"/>
    <w:rsid w:val="009906F1"/>
    <w:rsid w:val="0099583F"/>
    <w:rsid w:val="009A13EE"/>
    <w:rsid w:val="009A189F"/>
    <w:rsid w:val="009B21AA"/>
    <w:rsid w:val="009B459D"/>
    <w:rsid w:val="009B4769"/>
    <w:rsid w:val="009C0782"/>
    <w:rsid w:val="009C0D3B"/>
    <w:rsid w:val="009C1C15"/>
    <w:rsid w:val="009C2595"/>
    <w:rsid w:val="009C7CF8"/>
    <w:rsid w:val="009C7F85"/>
    <w:rsid w:val="009D1276"/>
    <w:rsid w:val="009D1908"/>
    <w:rsid w:val="009D2F1F"/>
    <w:rsid w:val="009D50E1"/>
    <w:rsid w:val="009D5103"/>
    <w:rsid w:val="009E1F94"/>
    <w:rsid w:val="009E26B9"/>
    <w:rsid w:val="009E691F"/>
    <w:rsid w:val="009E6B19"/>
    <w:rsid w:val="009F3771"/>
    <w:rsid w:val="009F51B7"/>
    <w:rsid w:val="009F5236"/>
    <w:rsid w:val="00A01F79"/>
    <w:rsid w:val="00A06E19"/>
    <w:rsid w:val="00A12165"/>
    <w:rsid w:val="00A14FF1"/>
    <w:rsid w:val="00A15876"/>
    <w:rsid w:val="00A161C0"/>
    <w:rsid w:val="00A24AD8"/>
    <w:rsid w:val="00A541E8"/>
    <w:rsid w:val="00A55D09"/>
    <w:rsid w:val="00A56890"/>
    <w:rsid w:val="00A57706"/>
    <w:rsid w:val="00A67CEA"/>
    <w:rsid w:val="00A7235D"/>
    <w:rsid w:val="00A730F8"/>
    <w:rsid w:val="00A75521"/>
    <w:rsid w:val="00A76901"/>
    <w:rsid w:val="00A82D3D"/>
    <w:rsid w:val="00A84846"/>
    <w:rsid w:val="00A860B4"/>
    <w:rsid w:val="00A8708C"/>
    <w:rsid w:val="00A90B3F"/>
    <w:rsid w:val="00A93A93"/>
    <w:rsid w:val="00A93D86"/>
    <w:rsid w:val="00A9432A"/>
    <w:rsid w:val="00A96761"/>
    <w:rsid w:val="00AA096A"/>
    <w:rsid w:val="00AB084E"/>
    <w:rsid w:val="00AB1DF8"/>
    <w:rsid w:val="00AB4736"/>
    <w:rsid w:val="00AC1382"/>
    <w:rsid w:val="00AC4520"/>
    <w:rsid w:val="00AD2E54"/>
    <w:rsid w:val="00AE0EC7"/>
    <w:rsid w:val="00AE4579"/>
    <w:rsid w:val="00AE60A0"/>
    <w:rsid w:val="00AF798E"/>
    <w:rsid w:val="00B028B9"/>
    <w:rsid w:val="00B03EA0"/>
    <w:rsid w:val="00B04842"/>
    <w:rsid w:val="00B04AF6"/>
    <w:rsid w:val="00B05BC9"/>
    <w:rsid w:val="00B11290"/>
    <w:rsid w:val="00B21823"/>
    <w:rsid w:val="00B25835"/>
    <w:rsid w:val="00B26206"/>
    <w:rsid w:val="00B27B0D"/>
    <w:rsid w:val="00B3170C"/>
    <w:rsid w:val="00B4182C"/>
    <w:rsid w:val="00B42316"/>
    <w:rsid w:val="00B42948"/>
    <w:rsid w:val="00B47568"/>
    <w:rsid w:val="00B5381F"/>
    <w:rsid w:val="00B54DC5"/>
    <w:rsid w:val="00B61A1D"/>
    <w:rsid w:val="00B66E88"/>
    <w:rsid w:val="00B677A1"/>
    <w:rsid w:val="00B67B8D"/>
    <w:rsid w:val="00B70C4F"/>
    <w:rsid w:val="00B74E7A"/>
    <w:rsid w:val="00B7630E"/>
    <w:rsid w:val="00B7725B"/>
    <w:rsid w:val="00B808DF"/>
    <w:rsid w:val="00B81ADA"/>
    <w:rsid w:val="00B9578D"/>
    <w:rsid w:val="00B95DDE"/>
    <w:rsid w:val="00BA1C66"/>
    <w:rsid w:val="00BA4008"/>
    <w:rsid w:val="00BA45DF"/>
    <w:rsid w:val="00BA6F25"/>
    <w:rsid w:val="00BB01F8"/>
    <w:rsid w:val="00BB1EF6"/>
    <w:rsid w:val="00BB2376"/>
    <w:rsid w:val="00BB23BD"/>
    <w:rsid w:val="00BB31ED"/>
    <w:rsid w:val="00BC01F0"/>
    <w:rsid w:val="00BD0AE1"/>
    <w:rsid w:val="00BD6593"/>
    <w:rsid w:val="00BE1856"/>
    <w:rsid w:val="00BE25ED"/>
    <w:rsid w:val="00BE2DC4"/>
    <w:rsid w:val="00BE453B"/>
    <w:rsid w:val="00BE64F7"/>
    <w:rsid w:val="00BF5A6A"/>
    <w:rsid w:val="00BF648D"/>
    <w:rsid w:val="00C06078"/>
    <w:rsid w:val="00C13975"/>
    <w:rsid w:val="00C177B1"/>
    <w:rsid w:val="00C26963"/>
    <w:rsid w:val="00C3355B"/>
    <w:rsid w:val="00C4276A"/>
    <w:rsid w:val="00C429CB"/>
    <w:rsid w:val="00C43994"/>
    <w:rsid w:val="00C444BD"/>
    <w:rsid w:val="00C51A22"/>
    <w:rsid w:val="00C52824"/>
    <w:rsid w:val="00C56C1E"/>
    <w:rsid w:val="00C603AE"/>
    <w:rsid w:val="00C60E0F"/>
    <w:rsid w:val="00C60EDE"/>
    <w:rsid w:val="00C61846"/>
    <w:rsid w:val="00C62BF2"/>
    <w:rsid w:val="00C63811"/>
    <w:rsid w:val="00C63967"/>
    <w:rsid w:val="00C75020"/>
    <w:rsid w:val="00C75D13"/>
    <w:rsid w:val="00C81FEF"/>
    <w:rsid w:val="00C82E86"/>
    <w:rsid w:val="00C83C1A"/>
    <w:rsid w:val="00C858D5"/>
    <w:rsid w:val="00C865E9"/>
    <w:rsid w:val="00C92E39"/>
    <w:rsid w:val="00C96DA7"/>
    <w:rsid w:val="00CA181E"/>
    <w:rsid w:val="00CA2690"/>
    <w:rsid w:val="00CA3AFD"/>
    <w:rsid w:val="00CA513C"/>
    <w:rsid w:val="00CA6BF5"/>
    <w:rsid w:val="00CA7847"/>
    <w:rsid w:val="00CB29B5"/>
    <w:rsid w:val="00CB367C"/>
    <w:rsid w:val="00CB388D"/>
    <w:rsid w:val="00CB7B9C"/>
    <w:rsid w:val="00CC0263"/>
    <w:rsid w:val="00CC1EB9"/>
    <w:rsid w:val="00CD1778"/>
    <w:rsid w:val="00CD19FA"/>
    <w:rsid w:val="00CD270B"/>
    <w:rsid w:val="00CD4717"/>
    <w:rsid w:val="00CE20A6"/>
    <w:rsid w:val="00CE57F8"/>
    <w:rsid w:val="00CE61B0"/>
    <w:rsid w:val="00CF5331"/>
    <w:rsid w:val="00CF5F06"/>
    <w:rsid w:val="00CF69F7"/>
    <w:rsid w:val="00CF7680"/>
    <w:rsid w:val="00D006DD"/>
    <w:rsid w:val="00D026AC"/>
    <w:rsid w:val="00D0370A"/>
    <w:rsid w:val="00D125BA"/>
    <w:rsid w:val="00D165B9"/>
    <w:rsid w:val="00D174C3"/>
    <w:rsid w:val="00D17AF8"/>
    <w:rsid w:val="00D200BD"/>
    <w:rsid w:val="00D211C2"/>
    <w:rsid w:val="00D247B2"/>
    <w:rsid w:val="00D3406F"/>
    <w:rsid w:val="00D344A1"/>
    <w:rsid w:val="00D429DB"/>
    <w:rsid w:val="00D44086"/>
    <w:rsid w:val="00D46A51"/>
    <w:rsid w:val="00D47AFB"/>
    <w:rsid w:val="00D509E8"/>
    <w:rsid w:val="00D5110C"/>
    <w:rsid w:val="00D5141C"/>
    <w:rsid w:val="00D51CF1"/>
    <w:rsid w:val="00D526CF"/>
    <w:rsid w:val="00D60788"/>
    <w:rsid w:val="00D71ECA"/>
    <w:rsid w:val="00D86A7B"/>
    <w:rsid w:val="00D94085"/>
    <w:rsid w:val="00D95CD8"/>
    <w:rsid w:val="00DA4880"/>
    <w:rsid w:val="00DA54C8"/>
    <w:rsid w:val="00DA6FAB"/>
    <w:rsid w:val="00DB0A72"/>
    <w:rsid w:val="00DB4BE7"/>
    <w:rsid w:val="00DC1CFC"/>
    <w:rsid w:val="00DC31C5"/>
    <w:rsid w:val="00DC534E"/>
    <w:rsid w:val="00DC69B0"/>
    <w:rsid w:val="00DE0EE7"/>
    <w:rsid w:val="00DE1E68"/>
    <w:rsid w:val="00DE342F"/>
    <w:rsid w:val="00DE3D86"/>
    <w:rsid w:val="00DE5ED4"/>
    <w:rsid w:val="00DE7807"/>
    <w:rsid w:val="00DF2E06"/>
    <w:rsid w:val="00DF401E"/>
    <w:rsid w:val="00DF5B5C"/>
    <w:rsid w:val="00DF5F00"/>
    <w:rsid w:val="00DF670C"/>
    <w:rsid w:val="00E021D7"/>
    <w:rsid w:val="00E03B8C"/>
    <w:rsid w:val="00E05E68"/>
    <w:rsid w:val="00E14E39"/>
    <w:rsid w:val="00E17B09"/>
    <w:rsid w:val="00E23E0D"/>
    <w:rsid w:val="00E25592"/>
    <w:rsid w:val="00E30C03"/>
    <w:rsid w:val="00E333FE"/>
    <w:rsid w:val="00E336EE"/>
    <w:rsid w:val="00E36A07"/>
    <w:rsid w:val="00E371FF"/>
    <w:rsid w:val="00E4338D"/>
    <w:rsid w:val="00E47217"/>
    <w:rsid w:val="00E51EAD"/>
    <w:rsid w:val="00E57C1D"/>
    <w:rsid w:val="00E62B47"/>
    <w:rsid w:val="00E65FB1"/>
    <w:rsid w:val="00E669B4"/>
    <w:rsid w:val="00E740C5"/>
    <w:rsid w:val="00E8284C"/>
    <w:rsid w:val="00E87282"/>
    <w:rsid w:val="00E87ACE"/>
    <w:rsid w:val="00E9176E"/>
    <w:rsid w:val="00E92293"/>
    <w:rsid w:val="00E9713C"/>
    <w:rsid w:val="00EA23A4"/>
    <w:rsid w:val="00EA4C17"/>
    <w:rsid w:val="00EA5726"/>
    <w:rsid w:val="00EB0BCA"/>
    <w:rsid w:val="00EB158D"/>
    <w:rsid w:val="00EB505F"/>
    <w:rsid w:val="00EB6226"/>
    <w:rsid w:val="00EC0408"/>
    <w:rsid w:val="00EC3A57"/>
    <w:rsid w:val="00EC4504"/>
    <w:rsid w:val="00EC66C6"/>
    <w:rsid w:val="00EC7246"/>
    <w:rsid w:val="00ED06B2"/>
    <w:rsid w:val="00ED0C53"/>
    <w:rsid w:val="00EE3784"/>
    <w:rsid w:val="00EE4110"/>
    <w:rsid w:val="00EF1851"/>
    <w:rsid w:val="00EF1A62"/>
    <w:rsid w:val="00EF2EAE"/>
    <w:rsid w:val="00EF3167"/>
    <w:rsid w:val="00EF3866"/>
    <w:rsid w:val="00EF40DB"/>
    <w:rsid w:val="00EF5101"/>
    <w:rsid w:val="00EF6191"/>
    <w:rsid w:val="00EF77C5"/>
    <w:rsid w:val="00F02E34"/>
    <w:rsid w:val="00F042BF"/>
    <w:rsid w:val="00F05435"/>
    <w:rsid w:val="00F13AB4"/>
    <w:rsid w:val="00F14E1E"/>
    <w:rsid w:val="00F2176D"/>
    <w:rsid w:val="00F22B6C"/>
    <w:rsid w:val="00F31620"/>
    <w:rsid w:val="00F31E1E"/>
    <w:rsid w:val="00F409BC"/>
    <w:rsid w:val="00F41B62"/>
    <w:rsid w:val="00F43C1B"/>
    <w:rsid w:val="00F45634"/>
    <w:rsid w:val="00F52A5F"/>
    <w:rsid w:val="00F54304"/>
    <w:rsid w:val="00F570FA"/>
    <w:rsid w:val="00F62CBC"/>
    <w:rsid w:val="00F647E2"/>
    <w:rsid w:val="00F6624E"/>
    <w:rsid w:val="00F70680"/>
    <w:rsid w:val="00F80B21"/>
    <w:rsid w:val="00F84E64"/>
    <w:rsid w:val="00F93EAD"/>
    <w:rsid w:val="00F95D22"/>
    <w:rsid w:val="00FB67C1"/>
    <w:rsid w:val="00FB7058"/>
    <w:rsid w:val="00FC1CD7"/>
    <w:rsid w:val="00FC3274"/>
    <w:rsid w:val="00FD09B0"/>
    <w:rsid w:val="00FD121E"/>
    <w:rsid w:val="00FE4E05"/>
    <w:rsid w:val="00FE5747"/>
    <w:rsid w:val="00FE7E8E"/>
    <w:rsid w:val="00FF123F"/>
    <w:rsid w:val="00FF131C"/>
    <w:rsid w:val="00FF1A81"/>
    <w:rsid w:val="00FF1C92"/>
    <w:rsid w:val="00FF2F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F073D"/>
  <w15:docId w15:val="{F2D4EF94-8DD4-417C-808B-D1FEC477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8B2"/>
    <w:rPr>
      <w:rFonts w:ascii="Arial" w:hAnsi="Arial"/>
      <w:szCs w:val="24"/>
    </w:rPr>
  </w:style>
  <w:style w:type="paragraph" w:styleId="Heading1">
    <w:name w:val="heading 1"/>
    <w:basedOn w:val="Normal"/>
    <w:next w:val="Normal"/>
    <w:link w:val="Heading1Char"/>
    <w:qFormat/>
    <w:rsid w:val="001D6D8B"/>
    <w:pPr>
      <w:keepNext/>
      <w:spacing w:before="120" w:after="120" w:line="360" w:lineRule="auto"/>
      <w:outlineLvl w:val="0"/>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19FA"/>
    <w:pPr>
      <w:tabs>
        <w:tab w:val="center" w:pos="4153"/>
        <w:tab w:val="right" w:pos="8306"/>
      </w:tabs>
    </w:pPr>
  </w:style>
  <w:style w:type="paragraph" w:styleId="Footer">
    <w:name w:val="footer"/>
    <w:basedOn w:val="Normal"/>
    <w:rsid w:val="00CD19FA"/>
    <w:pPr>
      <w:tabs>
        <w:tab w:val="center" w:pos="4153"/>
        <w:tab w:val="right" w:pos="8306"/>
      </w:tabs>
    </w:pPr>
  </w:style>
  <w:style w:type="table" w:styleId="TableGrid">
    <w:name w:val="Table Grid"/>
    <w:basedOn w:val="TableNormal"/>
    <w:rsid w:val="00CD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B158D"/>
    <w:rPr>
      <w:rFonts w:ascii="Tahoma" w:hAnsi="Tahoma" w:cs="Tahoma"/>
      <w:sz w:val="16"/>
      <w:szCs w:val="16"/>
    </w:rPr>
  </w:style>
  <w:style w:type="character" w:customStyle="1" w:styleId="Heading1Char">
    <w:name w:val="Heading 1 Char"/>
    <w:link w:val="Heading1"/>
    <w:rsid w:val="001D6D8B"/>
    <w:rPr>
      <w:rFonts w:ascii="Arial" w:hAnsi="Arial" w:cs="Arial"/>
      <w:b/>
    </w:rPr>
  </w:style>
  <w:style w:type="paragraph" w:styleId="NormalWeb">
    <w:name w:val="Normal (Web)"/>
    <w:basedOn w:val="Normal"/>
    <w:uiPriority w:val="99"/>
    <w:rsid w:val="00727555"/>
  </w:style>
  <w:style w:type="paragraph" w:styleId="ListParagraph">
    <w:name w:val="List Paragraph"/>
    <w:basedOn w:val="Normal"/>
    <w:uiPriority w:val="34"/>
    <w:qFormat/>
    <w:rsid w:val="00F80B21"/>
    <w:pPr>
      <w:ind w:left="720"/>
      <w:contextualSpacing/>
    </w:pPr>
  </w:style>
  <w:style w:type="character" w:customStyle="1" w:styleId="HeaderChar">
    <w:name w:val="Header Char"/>
    <w:link w:val="Header"/>
    <w:rsid w:val="001D6D8B"/>
    <w:rPr>
      <w:sz w:val="24"/>
      <w:szCs w:val="24"/>
    </w:rPr>
  </w:style>
  <w:style w:type="paragraph" w:styleId="Title">
    <w:name w:val="Title"/>
    <w:basedOn w:val="Normal"/>
    <w:next w:val="Normal"/>
    <w:link w:val="TitleChar"/>
    <w:qFormat/>
    <w:rsid w:val="001D6D8B"/>
    <w:pPr>
      <w:spacing w:line="280" w:lineRule="atLeast"/>
    </w:pPr>
    <w:rPr>
      <w:rFonts w:cs="Arial"/>
      <w:b/>
    </w:rPr>
  </w:style>
  <w:style w:type="character" w:customStyle="1" w:styleId="TitleChar">
    <w:name w:val="Title Char"/>
    <w:basedOn w:val="DefaultParagraphFont"/>
    <w:link w:val="Title"/>
    <w:rsid w:val="001D6D8B"/>
    <w:rPr>
      <w:rFonts w:ascii="Arial" w:hAnsi="Arial" w:cs="Arial"/>
      <w:b/>
      <w:sz w:val="24"/>
      <w:szCs w:val="24"/>
    </w:rPr>
  </w:style>
  <w:style w:type="paragraph" w:styleId="Revision">
    <w:name w:val="Revision"/>
    <w:hidden/>
    <w:uiPriority w:val="99"/>
    <w:semiHidden/>
    <w:rsid w:val="007562DC"/>
    <w:rPr>
      <w:sz w:val="24"/>
      <w:szCs w:val="24"/>
    </w:rPr>
  </w:style>
  <w:style w:type="character" w:styleId="CommentReference">
    <w:name w:val="annotation reference"/>
    <w:basedOn w:val="DefaultParagraphFont"/>
    <w:unhideWhenUsed/>
    <w:rsid w:val="00AC1382"/>
    <w:rPr>
      <w:sz w:val="16"/>
      <w:szCs w:val="16"/>
    </w:rPr>
  </w:style>
  <w:style w:type="paragraph" w:styleId="CommentText">
    <w:name w:val="annotation text"/>
    <w:basedOn w:val="Normal"/>
    <w:link w:val="CommentTextChar"/>
    <w:unhideWhenUsed/>
    <w:rsid w:val="00AC1382"/>
    <w:rPr>
      <w:szCs w:val="20"/>
    </w:rPr>
  </w:style>
  <w:style w:type="character" w:customStyle="1" w:styleId="CommentTextChar">
    <w:name w:val="Comment Text Char"/>
    <w:basedOn w:val="DefaultParagraphFont"/>
    <w:link w:val="CommentText"/>
    <w:rsid w:val="00AC1382"/>
  </w:style>
  <w:style w:type="paragraph" w:styleId="CommentSubject">
    <w:name w:val="annotation subject"/>
    <w:basedOn w:val="CommentText"/>
    <w:next w:val="CommentText"/>
    <w:link w:val="CommentSubjectChar"/>
    <w:semiHidden/>
    <w:unhideWhenUsed/>
    <w:rsid w:val="00AC1382"/>
    <w:rPr>
      <w:b/>
      <w:bCs/>
    </w:rPr>
  </w:style>
  <w:style w:type="character" w:customStyle="1" w:styleId="CommentSubjectChar">
    <w:name w:val="Comment Subject Char"/>
    <w:basedOn w:val="CommentTextChar"/>
    <w:link w:val="CommentSubject"/>
    <w:semiHidden/>
    <w:rsid w:val="00AC1382"/>
    <w:rPr>
      <w:b/>
      <w:bCs/>
    </w:rPr>
  </w:style>
  <w:style w:type="character" w:styleId="Hyperlink">
    <w:name w:val="Hyperlink"/>
    <w:basedOn w:val="DefaultParagraphFont"/>
    <w:unhideWhenUsed/>
    <w:rsid w:val="007318A7"/>
    <w:rPr>
      <w:color w:val="0000FF" w:themeColor="hyperlink"/>
      <w:u w:val="single"/>
    </w:rPr>
  </w:style>
  <w:style w:type="character" w:styleId="UnresolvedMention">
    <w:name w:val="Unresolved Mention"/>
    <w:basedOn w:val="DefaultParagraphFont"/>
    <w:uiPriority w:val="99"/>
    <w:semiHidden/>
    <w:unhideWhenUsed/>
    <w:rsid w:val="007318A7"/>
    <w:rPr>
      <w:color w:val="605E5C"/>
      <w:shd w:val="clear" w:color="auto" w:fill="E1DFDD"/>
    </w:rPr>
  </w:style>
  <w:style w:type="paragraph" w:customStyle="1" w:styleId="CGQHL1">
    <w:name w:val="CGQHL1"/>
    <w:basedOn w:val="ListParagraph"/>
    <w:qFormat/>
    <w:rsid w:val="00FF123F"/>
    <w:pPr>
      <w:numPr>
        <w:numId w:val="17"/>
      </w:numPr>
      <w:tabs>
        <w:tab w:val="clear" w:pos="567"/>
        <w:tab w:val="num" w:pos="360"/>
      </w:tabs>
      <w:spacing w:after="160" w:line="360" w:lineRule="auto"/>
      <w:contextualSpacing w:val="0"/>
    </w:pPr>
    <w:rPr>
      <w:rFonts w:eastAsiaTheme="minorHAnsi" w:cs="Arial"/>
      <w:b/>
      <w:bCs/>
      <w:szCs w:val="20"/>
      <w:lang w:eastAsia="en-US"/>
    </w:rPr>
  </w:style>
  <w:style w:type="paragraph" w:customStyle="1" w:styleId="CGQHL2">
    <w:name w:val="CGQHL2"/>
    <w:basedOn w:val="Normal"/>
    <w:qFormat/>
    <w:rsid w:val="00FF123F"/>
    <w:pPr>
      <w:numPr>
        <w:ilvl w:val="1"/>
        <w:numId w:val="17"/>
      </w:numPr>
      <w:spacing w:after="160" w:line="360" w:lineRule="auto"/>
    </w:pPr>
    <w:rPr>
      <w:rFonts w:eastAsiaTheme="minorHAnsi" w:cs="Arial"/>
      <w:b/>
      <w:bCs/>
      <w:szCs w:val="20"/>
      <w:lang w:eastAsia="en-US"/>
    </w:rPr>
  </w:style>
  <w:style w:type="character" w:customStyle="1" w:styleId="oypena">
    <w:name w:val="oypena"/>
    <w:basedOn w:val="DefaultParagraphFont"/>
    <w:rsid w:val="00FF1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0c5c05-d9db-4dac-919e-33fa97c2c359">
      <Terms xmlns="http://schemas.microsoft.com/office/infopath/2007/PartnerControls"/>
    </lcf76f155ced4ddcb4097134ff3c332f>
    <TaxCatchAll xmlns="3058a51c-ebf3-45da-a46e-4c7994461d52" xsi:nil="true"/>
    <SharedWithUsers xmlns="3058a51c-ebf3-45da-a46e-4c7994461d52">
      <UserInfo>
        <DisplayName>Sue Pope</DisplayName>
        <AccountId>73</AccountId>
        <AccountType/>
      </UserInfo>
      <UserInfo>
        <DisplayName>Erin Smith</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D81CF50400842823902D055956492" ma:contentTypeVersion="18" ma:contentTypeDescription="Create a new document." ma:contentTypeScope="" ma:versionID="5380a4670a9eb67592c57c0153b535e5">
  <xsd:schema xmlns:xsd="http://www.w3.org/2001/XMLSchema" xmlns:xs="http://www.w3.org/2001/XMLSchema" xmlns:p="http://schemas.microsoft.com/office/2006/metadata/properties" xmlns:ns2="660c5c05-d9db-4dac-919e-33fa97c2c359" xmlns:ns3="3058a51c-ebf3-45da-a46e-4c7994461d52" targetNamespace="http://schemas.microsoft.com/office/2006/metadata/properties" ma:root="true" ma:fieldsID="52e8bf7a98e683b7b5465eb21aaf830f" ns2:_="" ns3:_="">
    <xsd:import namespace="660c5c05-d9db-4dac-919e-33fa97c2c359"/>
    <xsd:import namespace="3058a51c-ebf3-45da-a46e-4c7994461d52"/>
    <xsd:element name="properties">
      <xsd:complexType>
        <xsd:sequence>
          <xsd:element name="documentManagement">
            <xsd:complexType>
              <xsd:all>
                <xsd:element ref="ns2:MediaServiceKeyPoints" minOccurs="0"/>
                <xsd:element ref="ns2:MediaServiceOCR" minOccurs="0"/>
                <xsd:element ref="ns2:MediaServiceMetadata" minOccurs="0"/>
                <xsd:element ref="ns2:MediaServiceFastMetadata" minOccurs="0"/>
                <xsd:element ref="ns2:MediaServiceAutoKeyPoint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c5c05-d9db-4dac-919e-33fa97c2c359"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0657dfa-f651-4b50-94d5-3bd51943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8a51c-ebf3-45da-a46e-4c7994461d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2ae894-e8fc-4441-a47c-de32c513598a}" ma:internalName="TaxCatchAll" ma:showField="CatchAllData" ma:web="3058a51c-ebf3-45da-a46e-4c7994461d5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2B507-BB55-4BD2-ACA0-2696AEC79997}">
  <ds:schemaRefs>
    <ds:schemaRef ds:uri="http://schemas.microsoft.com/office/2006/metadata/properties"/>
    <ds:schemaRef ds:uri="http://schemas.microsoft.com/office/infopath/2007/PartnerControls"/>
    <ds:schemaRef ds:uri="660c5c05-d9db-4dac-919e-33fa97c2c359"/>
    <ds:schemaRef ds:uri="3058a51c-ebf3-45da-a46e-4c7994461d52"/>
  </ds:schemaRefs>
</ds:datastoreItem>
</file>

<file path=customXml/itemProps2.xml><?xml version="1.0" encoding="utf-8"?>
<ds:datastoreItem xmlns:ds="http://schemas.openxmlformats.org/officeDocument/2006/customXml" ds:itemID="{4C059E11-D917-49E9-A525-9EADFB3BA4FC}">
  <ds:schemaRefs>
    <ds:schemaRef ds:uri="http://schemas.microsoft.com/sharepoint/v3/contenttype/forms"/>
  </ds:schemaRefs>
</ds:datastoreItem>
</file>

<file path=customXml/itemProps3.xml><?xml version="1.0" encoding="utf-8"?>
<ds:datastoreItem xmlns:ds="http://schemas.openxmlformats.org/officeDocument/2006/customXml" ds:itemID="{39CDEA1E-B9E9-4114-8A1D-780CB3C4B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c5c05-d9db-4dac-919e-33fa97c2c359"/>
    <ds:schemaRef ds:uri="3058a51c-ebf3-45da-a46e-4c7994461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145DE-695A-4055-BF3A-8F3413B6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4</Pages>
  <Words>1094</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MICAH Projects</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dan.cosgrove</dc:creator>
  <cp:keywords/>
  <cp:lastModifiedBy>Ilham Nafian</cp:lastModifiedBy>
  <cp:revision>406</cp:revision>
  <cp:lastPrinted>2010-10-04T11:24:00Z</cp:lastPrinted>
  <dcterms:created xsi:type="dcterms:W3CDTF">2023-11-18T16:20:00Z</dcterms:created>
  <dcterms:modified xsi:type="dcterms:W3CDTF">2024-06-19T22:41:00Z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0x0101007F8D81CF50400842823902D055956492</vt:lpwstr>
  </property>
  <property fmtid="{D5CDD505-2E9C-101B-9397-08002B2CF9AE}" pid="3" name="MediaServiceImageTags">
    <vt:lpwstr/>
  </property>
</Properties>
</file>