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FC08" w14:textId="77777777" w:rsidR="00605F0C" w:rsidRPr="0071521D" w:rsidRDefault="00874E81" w:rsidP="0071521D">
      <w:pPr>
        <w:pStyle w:val="Title"/>
      </w:pPr>
      <w:r w:rsidRPr="0071521D">
        <w:t>Visitor</w:t>
      </w:r>
      <w:r w:rsidR="00605F0C" w:rsidRPr="0071521D">
        <w:t xml:space="preserve"> Procedure</w:t>
      </w:r>
    </w:p>
    <w:p w14:paraId="45077933" w14:textId="77777777" w:rsidR="00605F0C" w:rsidRPr="00A66E70" w:rsidRDefault="00605F0C" w:rsidP="00496AAF">
      <w:pPr>
        <w:spacing w:line="280" w:lineRule="atLeast"/>
        <w:rPr>
          <w:rFonts w:ascii="Arial" w:hAnsi="Arial" w:cs="Arial"/>
          <w:b/>
          <w:sz w:val="20"/>
          <w:szCs w:val="20"/>
        </w:rPr>
      </w:pPr>
    </w:p>
    <w:p w14:paraId="4AC17F81" w14:textId="4A06C905" w:rsidR="00EE43F0" w:rsidRPr="00CB41CF" w:rsidRDefault="00270365" w:rsidP="008A4107">
      <w:pPr>
        <w:tabs>
          <w:tab w:val="left" w:pos="1800"/>
        </w:tabs>
        <w:spacing w:line="360" w:lineRule="auto"/>
        <w:rPr>
          <w:rFonts w:ascii="Arial" w:hAnsi="Arial" w:cs="Arial"/>
          <w:sz w:val="20"/>
          <w:szCs w:val="20"/>
        </w:rPr>
      </w:pPr>
      <w:r w:rsidRPr="00CB41CF">
        <w:rPr>
          <w:rFonts w:ascii="Arial" w:hAnsi="Arial" w:cs="Arial"/>
          <w:sz w:val="20"/>
          <w:szCs w:val="20"/>
        </w:rPr>
        <w:t>Referring Policy:</w:t>
      </w:r>
      <w:r w:rsidR="00EE43F0" w:rsidRPr="00CB41CF">
        <w:rPr>
          <w:rFonts w:ascii="Arial" w:hAnsi="Arial" w:cs="Arial"/>
          <w:sz w:val="20"/>
          <w:szCs w:val="20"/>
        </w:rPr>
        <w:tab/>
      </w:r>
      <w:r w:rsidR="00B800C1">
        <w:rPr>
          <w:rFonts w:ascii="Arial" w:hAnsi="Arial" w:cs="Arial"/>
          <w:sz w:val="20"/>
          <w:szCs w:val="20"/>
        </w:rPr>
        <w:t>Safeguarding</w:t>
      </w:r>
      <w:r w:rsidR="007578E3">
        <w:rPr>
          <w:rFonts w:ascii="Arial" w:hAnsi="Arial" w:cs="Arial"/>
          <w:sz w:val="20"/>
          <w:szCs w:val="20"/>
        </w:rPr>
        <w:t xml:space="preserve"> Policy</w:t>
      </w:r>
    </w:p>
    <w:p w14:paraId="7C4559DE" w14:textId="77777777" w:rsidR="00EE43F0" w:rsidRPr="00CB41CF" w:rsidRDefault="00EE43F0" w:rsidP="008A4107">
      <w:pPr>
        <w:tabs>
          <w:tab w:val="left" w:pos="1800"/>
        </w:tabs>
        <w:spacing w:line="360" w:lineRule="auto"/>
        <w:rPr>
          <w:rFonts w:ascii="Arial" w:hAnsi="Arial" w:cs="Arial"/>
          <w:sz w:val="20"/>
          <w:szCs w:val="20"/>
        </w:rPr>
      </w:pPr>
      <w:r w:rsidRPr="00CB41CF">
        <w:rPr>
          <w:rFonts w:ascii="Arial" w:hAnsi="Arial" w:cs="Arial"/>
          <w:sz w:val="20"/>
          <w:szCs w:val="20"/>
        </w:rPr>
        <w:tab/>
        <w:t>Supportive Housing Policy</w:t>
      </w:r>
    </w:p>
    <w:p w14:paraId="0B9589F8" w14:textId="77777777" w:rsidR="00EE43F0" w:rsidRPr="00CB41CF" w:rsidRDefault="00EE43F0" w:rsidP="008A4107">
      <w:pPr>
        <w:tabs>
          <w:tab w:val="left" w:pos="1800"/>
        </w:tabs>
        <w:spacing w:line="360" w:lineRule="auto"/>
        <w:rPr>
          <w:rFonts w:ascii="Arial" w:hAnsi="Arial" w:cs="Arial"/>
          <w:sz w:val="20"/>
          <w:szCs w:val="20"/>
        </w:rPr>
      </w:pPr>
      <w:r w:rsidRPr="00CB41CF">
        <w:rPr>
          <w:rFonts w:ascii="Arial" w:hAnsi="Arial" w:cs="Arial"/>
          <w:sz w:val="20"/>
          <w:szCs w:val="20"/>
        </w:rPr>
        <w:tab/>
        <w:t>Sustaining Tenancies Policy</w:t>
      </w:r>
    </w:p>
    <w:p w14:paraId="1A397A17" w14:textId="639EDA65" w:rsidR="00CD19FA" w:rsidRPr="00CB41CF" w:rsidRDefault="00EE43F0" w:rsidP="008A4107">
      <w:pPr>
        <w:tabs>
          <w:tab w:val="left" w:pos="1800"/>
        </w:tabs>
        <w:spacing w:line="360" w:lineRule="auto"/>
        <w:rPr>
          <w:rFonts w:ascii="Arial" w:hAnsi="Arial" w:cs="Arial"/>
          <w:sz w:val="20"/>
          <w:szCs w:val="20"/>
        </w:rPr>
      </w:pPr>
      <w:r w:rsidRPr="00CB41CF">
        <w:rPr>
          <w:rFonts w:ascii="Arial" w:hAnsi="Arial" w:cs="Arial"/>
          <w:sz w:val="20"/>
          <w:szCs w:val="20"/>
        </w:rPr>
        <w:tab/>
      </w:r>
      <w:r w:rsidR="00874E81" w:rsidRPr="00CB41CF">
        <w:rPr>
          <w:rFonts w:ascii="Arial" w:hAnsi="Arial" w:cs="Arial"/>
          <w:sz w:val="20"/>
          <w:szCs w:val="20"/>
        </w:rPr>
        <w:t>Visitor</w:t>
      </w:r>
      <w:r w:rsidR="006B33CC" w:rsidRPr="00CB41CF">
        <w:rPr>
          <w:rFonts w:ascii="Arial" w:hAnsi="Arial" w:cs="Arial"/>
          <w:sz w:val="20"/>
          <w:szCs w:val="20"/>
        </w:rPr>
        <w:t xml:space="preserve"> Policy</w:t>
      </w:r>
      <w:r w:rsidR="003A5427" w:rsidRPr="00CB41CF">
        <w:rPr>
          <w:rFonts w:ascii="Arial" w:hAnsi="Arial" w:cs="Arial"/>
          <w:sz w:val="20"/>
          <w:szCs w:val="20"/>
        </w:rPr>
        <w:t xml:space="preserve"> </w:t>
      </w:r>
    </w:p>
    <w:p w14:paraId="64B7ACA7" w14:textId="624E42F0" w:rsidR="00605F0C" w:rsidRPr="0071521D" w:rsidRDefault="00D57FB6" w:rsidP="0071521D">
      <w:pPr>
        <w:pStyle w:val="Heading1"/>
      </w:pPr>
      <w:r w:rsidRPr="0071521D">
        <w:t>Purpose</w:t>
      </w:r>
    </w:p>
    <w:p w14:paraId="1A5A4D22" w14:textId="42D6BB6B" w:rsidR="005335E7" w:rsidRPr="00EC0EC7" w:rsidRDefault="005335E7" w:rsidP="008A4107">
      <w:pPr>
        <w:numPr>
          <w:ilvl w:val="1"/>
          <w:numId w:val="8"/>
        </w:numPr>
        <w:spacing w:before="120" w:after="120" w:line="360" w:lineRule="auto"/>
        <w:ind w:left="924" w:hanging="357"/>
        <w:rPr>
          <w:rFonts w:ascii="Arial" w:hAnsi="Arial" w:cs="Arial"/>
          <w:sz w:val="20"/>
          <w:szCs w:val="20"/>
        </w:rPr>
      </w:pPr>
      <w:r w:rsidRPr="00CB41CF">
        <w:rPr>
          <w:rFonts w:ascii="Arial" w:hAnsi="Arial" w:cs="Arial"/>
          <w:sz w:val="20"/>
          <w:szCs w:val="20"/>
        </w:rPr>
        <w:t xml:space="preserve">To ensure the safety and security of </w:t>
      </w:r>
      <w:r w:rsidR="000369B4" w:rsidRPr="00CB41CF">
        <w:rPr>
          <w:rFonts w:ascii="Arial" w:hAnsi="Arial" w:cs="Arial"/>
          <w:sz w:val="20"/>
          <w:szCs w:val="20"/>
        </w:rPr>
        <w:t xml:space="preserve">visitors, </w:t>
      </w:r>
      <w:r w:rsidRPr="00CB41CF">
        <w:rPr>
          <w:rFonts w:ascii="Arial" w:hAnsi="Arial" w:cs="Arial"/>
          <w:sz w:val="20"/>
          <w:szCs w:val="20"/>
        </w:rPr>
        <w:t xml:space="preserve">tenants, </w:t>
      </w:r>
      <w:r w:rsidR="001A5556">
        <w:rPr>
          <w:rFonts w:ascii="Arial" w:hAnsi="Arial" w:cs="Arial"/>
          <w:sz w:val="20"/>
          <w:szCs w:val="20"/>
        </w:rPr>
        <w:t>employees,</w:t>
      </w:r>
      <w:r w:rsidR="00225652" w:rsidRPr="00CB41CF">
        <w:rPr>
          <w:rFonts w:ascii="Arial" w:hAnsi="Arial" w:cs="Arial"/>
          <w:sz w:val="20"/>
          <w:szCs w:val="20"/>
        </w:rPr>
        <w:t xml:space="preserve"> </w:t>
      </w:r>
      <w:r w:rsidRPr="00CB41CF">
        <w:rPr>
          <w:rFonts w:ascii="Arial" w:hAnsi="Arial" w:cs="Arial"/>
          <w:sz w:val="20"/>
          <w:szCs w:val="20"/>
        </w:rPr>
        <w:t>and the building.</w:t>
      </w:r>
    </w:p>
    <w:p w14:paraId="64C0FC76" w14:textId="2B3AB0FF" w:rsidR="00605F0C" w:rsidRPr="00EC0EC7" w:rsidRDefault="009648B0" w:rsidP="008A4107">
      <w:pPr>
        <w:numPr>
          <w:ilvl w:val="1"/>
          <w:numId w:val="8"/>
        </w:numPr>
        <w:spacing w:before="120" w:after="120" w:line="360" w:lineRule="auto"/>
        <w:ind w:left="924" w:hanging="357"/>
        <w:rPr>
          <w:rFonts w:ascii="Arial" w:hAnsi="Arial" w:cs="Arial"/>
          <w:sz w:val="20"/>
          <w:szCs w:val="20"/>
        </w:rPr>
      </w:pPr>
      <w:r w:rsidRPr="00CB41CF">
        <w:rPr>
          <w:rFonts w:ascii="Arial" w:hAnsi="Arial" w:cs="Arial"/>
          <w:sz w:val="20"/>
          <w:szCs w:val="20"/>
        </w:rPr>
        <w:t xml:space="preserve">To ensure </w:t>
      </w:r>
      <w:r w:rsidR="00F8043E" w:rsidRPr="00CB41CF">
        <w:rPr>
          <w:rFonts w:ascii="Arial" w:hAnsi="Arial" w:cs="Arial"/>
          <w:sz w:val="20"/>
          <w:szCs w:val="20"/>
        </w:rPr>
        <w:t>tenants are supported in the management of visitors.</w:t>
      </w:r>
    </w:p>
    <w:p w14:paraId="5AA21B4C" w14:textId="77777777" w:rsidR="00344037" w:rsidRPr="00CB41CF" w:rsidRDefault="00DF0298" w:rsidP="0071521D">
      <w:pPr>
        <w:pStyle w:val="Heading1"/>
      </w:pPr>
      <w:r w:rsidRPr="00CB41CF">
        <w:t>Definitions</w:t>
      </w:r>
    </w:p>
    <w:p w14:paraId="6AEF9CFA" w14:textId="65FBA54E" w:rsidR="00D723F4" w:rsidRPr="00CB41CF" w:rsidRDefault="00344037" w:rsidP="008A4107">
      <w:pPr>
        <w:tabs>
          <w:tab w:val="num" w:pos="540"/>
        </w:tabs>
        <w:spacing w:before="240" w:after="240" w:line="360" w:lineRule="auto"/>
        <w:ind w:left="567"/>
        <w:rPr>
          <w:rFonts w:ascii="Arial" w:hAnsi="Arial" w:cs="Arial"/>
          <w:color w:val="FFFFFF"/>
          <w:sz w:val="20"/>
          <w:szCs w:val="20"/>
          <w:lang w:val="en-US"/>
        </w:rPr>
      </w:pPr>
      <w:r w:rsidRPr="00CB41CF">
        <w:rPr>
          <w:rFonts w:ascii="Arial" w:hAnsi="Arial" w:cs="Arial"/>
          <w:b/>
          <w:sz w:val="20"/>
          <w:szCs w:val="20"/>
        </w:rPr>
        <w:t>“</w:t>
      </w:r>
      <w:r w:rsidR="00EE43F0" w:rsidRPr="00CB41CF">
        <w:rPr>
          <w:rFonts w:ascii="Arial" w:hAnsi="Arial" w:cs="Arial"/>
          <w:b/>
          <w:sz w:val="20"/>
          <w:szCs w:val="20"/>
        </w:rPr>
        <w:t>C</w:t>
      </w:r>
      <w:r w:rsidR="00625506" w:rsidRPr="00CB41CF">
        <w:rPr>
          <w:rFonts w:ascii="Arial" w:hAnsi="Arial" w:cs="Arial"/>
          <w:b/>
          <w:sz w:val="20"/>
          <w:szCs w:val="20"/>
        </w:rPr>
        <w:t xml:space="preserve">hild”:  </w:t>
      </w:r>
      <w:r w:rsidR="00625506" w:rsidRPr="00CB41CF">
        <w:rPr>
          <w:rFonts w:ascii="Arial" w:hAnsi="Arial" w:cs="Arial"/>
          <w:sz w:val="20"/>
          <w:szCs w:val="20"/>
        </w:rPr>
        <w:t>a person under the age of 18 years</w:t>
      </w:r>
      <w:r w:rsidR="00EE43F0" w:rsidRPr="00CB41CF">
        <w:rPr>
          <w:rFonts w:ascii="Arial" w:hAnsi="Arial" w:cs="Arial"/>
          <w:sz w:val="20"/>
          <w:szCs w:val="20"/>
        </w:rPr>
        <w:t>.</w:t>
      </w:r>
    </w:p>
    <w:p w14:paraId="37CB0C6A" w14:textId="27C9CEF6" w:rsidR="00714F6C" w:rsidRPr="00CB41CF" w:rsidRDefault="00D723F4" w:rsidP="008A4107">
      <w:pPr>
        <w:spacing w:before="240" w:after="240" w:line="360" w:lineRule="auto"/>
        <w:ind w:left="567"/>
        <w:rPr>
          <w:rFonts w:ascii="Arial" w:hAnsi="Arial" w:cs="Arial"/>
          <w:sz w:val="20"/>
          <w:szCs w:val="20"/>
        </w:rPr>
      </w:pPr>
      <w:r w:rsidRPr="00CB41CF">
        <w:rPr>
          <w:rFonts w:ascii="Arial" w:hAnsi="Arial" w:cs="Arial"/>
          <w:b/>
          <w:sz w:val="20"/>
          <w:szCs w:val="20"/>
        </w:rPr>
        <w:t>“</w:t>
      </w:r>
      <w:r w:rsidR="00EE43F0" w:rsidRPr="00CB41CF">
        <w:rPr>
          <w:rFonts w:ascii="Arial" w:hAnsi="Arial" w:cs="Arial"/>
          <w:b/>
          <w:sz w:val="20"/>
          <w:szCs w:val="20"/>
        </w:rPr>
        <w:t>R</w:t>
      </w:r>
      <w:r w:rsidR="00344037" w:rsidRPr="00CB41CF">
        <w:rPr>
          <w:rFonts w:ascii="Arial" w:hAnsi="Arial" w:cs="Arial"/>
          <w:b/>
          <w:sz w:val="20"/>
          <w:szCs w:val="20"/>
        </w:rPr>
        <w:t>esponsible adult</w:t>
      </w:r>
      <w:r w:rsidR="00780F3C" w:rsidRPr="00CB41CF">
        <w:rPr>
          <w:rFonts w:ascii="Arial" w:hAnsi="Arial" w:cs="Arial"/>
          <w:b/>
          <w:sz w:val="20"/>
          <w:szCs w:val="20"/>
        </w:rPr>
        <w:t>”:</w:t>
      </w:r>
      <w:r w:rsidR="00625506" w:rsidRPr="00CB41CF">
        <w:rPr>
          <w:rFonts w:ascii="Arial" w:hAnsi="Arial" w:cs="Arial"/>
          <w:sz w:val="20"/>
          <w:szCs w:val="20"/>
        </w:rPr>
        <w:t xml:space="preserve"> the parent, step</w:t>
      </w:r>
      <w:r w:rsidR="00FE5558" w:rsidRPr="00CB41CF">
        <w:rPr>
          <w:rFonts w:ascii="Arial" w:hAnsi="Arial" w:cs="Arial"/>
          <w:sz w:val="20"/>
          <w:szCs w:val="20"/>
        </w:rPr>
        <w:t>-</w:t>
      </w:r>
      <w:r w:rsidR="00625506" w:rsidRPr="00CB41CF">
        <w:rPr>
          <w:rFonts w:ascii="Arial" w:hAnsi="Arial" w:cs="Arial"/>
          <w:sz w:val="20"/>
          <w:szCs w:val="20"/>
        </w:rPr>
        <w:t xml:space="preserve">parent, guardian, a person </w:t>
      </w:r>
      <w:r w:rsidR="00625506" w:rsidRPr="00CB41CF">
        <w:rPr>
          <w:rFonts w:ascii="Arial" w:hAnsi="Arial" w:cs="Arial"/>
          <w:b/>
          <w:sz w:val="20"/>
          <w:szCs w:val="20"/>
        </w:rPr>
        <w:t xml:space="preserve">who has parental rights and </w:t>
      </w:r>
      <w:r w:rsidR="0040089E" w:rsidRPr="00CB41CF">
        <w:rPr>
          <w:rFonts w:ascii="Arial" w:hAnsi="Arial" w:cs="Arial"/>
          <w:b/>
          <w:sz w:val="20"/>
          <w:szCs w:val="20"/>
        </w:rPr>
        <w:t>responsibilities</w:t>
      </w:r>
      <w:r w:rsidR="00625506" w:rsidRPr="00CB41CF">
        <w:rPr>
          <w:rFonts w:ascii="Arial" w:hAnsi="Arial" w:cs="Arial"/>
          <w:b/>
          <w:sz w:val="20"/>
          <w:szCs w:val="20"/>
        </w:rPr>
        <w:t xml:space="preserve"> </w:t>
      </w:r>
      <w:r w:rsidR="00625506" w:rsidRPr="00CB41CF">
        <w:rPr>
          <w:rFonts w:ascii="Arial" w:hAnsi="Arial" w:cs="Arial"/>
          <w:sz w:val="20"/>
          <w:szCs w:val="20"/>
        </w:rPr>
        <w:t>(e</w:t>
      </w:r>
      <w:r w:rsidR="00EE43F0" w:rsidRPr="00CB41CF">
        <w:rPr>
          <w:rFonts w:ascii="Arial" w:hAnsi="Arial" w:cs="Arial"/>
          <w:sz w:val="20"/>
          <w:szCs w:val="20"/>
        </w:rPr>
        <w:t>.</w:t>
      </w:r>
      <w:r w:rsidR="00625506" w:rsidRPr="00CB41CF">
        <w:rPr>
          <w:rFonts w:ascii="Arial" w:hAnsi="Arial" w:cs="Arial"/>
          <w:sz w:val="20"/>
          <w:szCs w:val="20"/>
        </w:rPr>
        <w:t>g</w:t>
      </w:r>
      <w:r w:rsidR="00EE43F0" w:rsidRPr="00CB41CF">
        <w:rPr>
          <w:rFonts w:ascii="Arial" w:hAnsi="Arial" w:cs="Arial"/>
          <w:sz w:val="20"/>
          <w:szCs w:val="20"/>
        </w:rPr>
        <w:t>.</w:t>
      </w:r>
      <w:r w:rsidR="00EC0EC7">
        <w:rPr>
          <w:rFonts w:ascii="Arial" w:hAnsi="Arial" w:cs="Arial"/>
          <w:sz w:val="20"/>
          <w:szCs w:val="20"/>
        </w:rPr>
        <w:t>,</w:t>
      </w:r>
      <w:r w:rsidR="00625506" w:rsidRPr="00CB41CF">
        <w:rPr>
          <w:rFonts w:ascii="Arial" w:hAnsi="Arial" w:cs="Arial"/>
          <w:sz w:val="20"/>
          <w:szCs w:val="20"/>
        </w:rPr>
        <w:t xml:space="preserve"> </w:t>
      </w:r>
      <w:r w:rsidR="0040089E" w:rsidRPr="00CB41CF">
        <w:rPr>
          <w:rFonts w:ascii="Arial" w:hAnsi="Arial" w:cs="Arial"/>
          <w:sz w:val="20"/>
          <w:szCs w:val="20"/>
        </w:rPr>
        <w:t>teacher,</w:t>
      </w:r>
      <w:r w:rsidR="00392035">
        <w:rPr>
          <w:rFonts w:ascii="Arial" w:hAnsi="Arial" w:cs="Arial"/>
          <w:sz w:val="20"/>
          <w:szCs w:val="20"/>
        </w:rPr>
        <w:t xml:space="preserve"> relative</w:t>
      </w:r>
      <w:r w:rsidR="00625506" w:rsidRPr="00CB41CF">
        <w:rPr>
          <w:rFonts w:ascii="Arial" w:hAnsi="Arial" w:cs="Arial"/>
          <w:sz w:val="20"/>
          <w:szCs w:val="20"/>
        </w:rPr>
        <w:t xml:space="preserve">), if the child is </w:t>
      </w:r>
      <w:r w:rsidR="00392035">
        <w:rPr>
          <w:rFonts w:ascii="Arial" w:hAnsi="Arial" w:cs="Arial"/>
          <w:sz w:val="20"/>
          <w:szCs w:val="20"/>
        </w:rPr>
        <w:t xml:space="preserve">in </w:t>
      </w:r>
      <w:r w:rsidR="00625506" w:rsidRPr="00CB41CF">
        <w:rPr>
          <w:rFonts w:ascii="Arial" w:hAnsi="Arial" w:cs="Arial"/>
          <w:sz w:val="20"/>
          <w:szCs w:val="20"/>
        </w:rPr>
        <w:t>out-of-home care, the foster parent or a representative of the organisation caring for the child.</w:t>
      </w:r>
      <w:r w:rsidR="0017104E" w:rsidRPr="00CB41CF">
        <w:rPr>
          <w:rFonts w:ascii="Arial" w:hAnsi="Arial" w:cs="Arial"/>
          <w:sz w:val="20"/>
          <w:szCs w:val="20"/>
        </w:rPr>
        <w:t xml:space="preserve">  </w:t>
      </w:r>
    </w:p>
    <w:p w14:paraId="60C99660" w14:textId="0DDB91A3" w:rsidR="0017104E" w:rsidRPr="00EC0EC7" w:rsidRDefault="0017104E" w:rsidP="008A4107">
      <w:pPr>
        <w:spacing w:before="240" w:after="240" w:line="360" w:lineRule="auto"/>
        <w:ind w:left="567"/>
        <w:rPr>
          <w:rFonts w:ascii="Arial" w:hAnsi="Arial" w:cs="Arial"/>
          <w:sz w:val="20"/>
          <w:szCs w:val="20"/>
          <w:lang w:val="en-US"/>
        </w:rPr>
      </w:pPr>
      <w:r w:rsidRPr="00CB41CF">
        <w:rPr>
          <w:rFonts w:ascii="Arial" w:hAnsi="Arial" w:cs="Arial"/>
          <w:sz w:val="20"/>
          <w:szCs w:val="20"/>
        </w:rPr>
        <w:t>NB:</w:t>
      </w:r>
      <w:r w:rsidRPr="00CB41CF">
        <w:rPr>
          <w:rFonts w:ascii="Arial" w:hAnsi="Arial" w:cs="Arial"/>
          <w:sz w:val="20"/>
          <w:szCs w:val="20"/>
          <w:lang w:val="en-US"/>
        </w:rPr>
        <w:t xml:space="preserve"> a friend of the child who is 18 or over is NOT considered a responsible adult</w:t>
      </w:r>
      <w:r w:rsidR="00EE43F0" w:rsidRPr="00CB41CF">
        <w:rPr>
          <w:rFonts w:ascii="Arial" w:hAnsi="Arial" w:cs="Arial"/>
          <w:sz w:val="20"/>
          <w:szCs w:val="20"/>
          <w:lang w:val="en-US"/>
        </w:rPr>
        <w:t>.</w:t>
      </w:r>
    </w:p>
    <w:p w14:paraId="3E440A43" w14:textId="222CA2C1" w:rsidR="0017104E" w:rsidRPr="00CB41CF" w:rsidRDefault="005925EB" w:rsidP="008A4107">
      <w:pPr>
        <w:spacing w:before="240" w:after="240" w:line="360" w:lineRule="auto"/>
        <w:ind w:left="567"/>
        <w:rPr>
          <w:rFonts w:ascii="Arial" w:hAnsi="Arial" w:cs="Arial"/>
          <w:b/>
          <w:sz w:val="20"/>
          <w:szCs w:val="20"/>
        </w:rPr>
      </w:pPr>
      <w:r w:rsidRPr="00CB41CF">
        <w:rPr>
          <w:rFonts w:ascii="Arial" w:hAnsi="Arial" w:cs="Arial"/>
          <w:b/>
          <w:sz w:val="20"/>
          <w:szCs w:val="20"/>
        </w:rPr>
        <w:t>“</w:t>
      </w:r>
      <w:r w:rsidR="00225652">
        <w:rPr>
          <w:rFonts w:ascii="Arial" w:hAnsi="Arial" w:cs="Arial"/>
          <w:b/>
          <w:sz w:val="20"/>
          <w:szCs w:val="20"/>
        </w:rPr>
        <w:t>Visitor</w:t>
      </w:r>
      <w:r w:rsidRPr="00CB41CF">
        <w:rPr>
          <w:rFonts w:ascii="Arial" w:hAnsi="Arial" w:cs="Arial"/>
          <w:b/>
          <w:sz w:val="20"/>
          <w:szCs w:val="20"/>
        </w:rPr>
        <w:t>”:</w:t>
      </w:r>
      <w:r w:rsidRPr="00CB41CF">
        <w:rPr>
          <w:rFonts w:ascii="Arial" w:hAnsi="Arial" w:cs="Arial"/>
          <w:sz w:val="20"/>
          <w:szCs w:val="20"/>
        </w:rPr>
        <w:t xml:space="preserve"> </w:t>
      </w:r>
      <w:r w:rsidR="00225652">
        <w:rPr>
          <w:rFonts w:ascii="Arial" w:hAnsi="Arial" w:cs="Arial"/>
          <w:sz w:val="20"/>
          <w:szCs w:val="20"/>
        </w:rPr>
        <w:t xml:space="preserve">includes visitors of tenants, </w:t>
      </w:r>
      <w:r w:rsidR="00D26D37">
        <w:rPr>
          <w:rFonts w:ascii="Arial" w:hAnsi="Arial" w:cs="Arial"/>
          <w:sz w:val="20"/>
          <w:szCs w:val="20"/>
        </w:rPr>
        <w:t xml:space="preserve">Common Ground Queensland (CGQ) and Micah Projects </w:t>
      </w:r>
      <w:r w:rsidR="00225652">
        <w:rPr>
          <w:rFonts w:ascii="Arial" w:hAnsi="Arial" w:cs="Arial"/>
          <w:sz w:val="20"/>
          <w:szCs w:val="20"/>
        </w:rPr>
        <w:t>staff</w:t>
      </w:r>
      <w:r w:rsidR="00D26D37">
        <w:rPr>
          <w:rFonts w:ascii="Arial" w:hAnsi="Arial" w:cs="Arial"/>
          <w:sz w:val="20"/>
          <w:szCs w:val="20"/>
        </w:rPr>
        <w:t>, staff</w:t>
      </w:r>
      <w:r w:rsidR="00225652">
        <w:rPr>
          <w:rFonts w:ascii="Arial" w:hAnsi="Arial" w:cs="Arial"/>
          <w:sz w:val="20"/>
          <w:szCs w:val="20"/>
        </w:rPr>
        <w:t xml:space="preserve"> of visiting services, contractors, building tour groups, visiting officials, function</w:t>
      </w:r>
      <w:r w:rsidR="00D26D37">
        <w:rPr>
          <w:rFonts w:ascii="Arial" w:hAnsi="Arial" w:cs="Arial"/>
          <w:sz w:val="20"/>
          <w:szCs w:val="20"/>
        </w:rPr>
        <w:t xml:space="preserve"> attendees</w:t>
      </w:r>
      <w:r w:rsidR="00225652">
        <w:rPr>
          <w:rFonts w:ascii="Arial" w:hAnsi="Arial" w:cs="Arial"/>
          <w:sz w:val="20"/>
          <w:szCs w:val="20"/>
        </w:rPr>
        <w:t xml:space="preserve"> and volunteers</w:t>
      </w:r>
      <w:r w:rsidR="00EE43F0" w:rsidRPr="00CB41CF">
        <w:rPr>
          <w:rFonts w:ascii="Arial" w:hAnsi="Arial" w:cs="Arial"/>
          <w:sz w:val="20"/>
          <w:szCs w:val="20"/>
        </w:rPr>
        <w:t>.</w:t>
      </w:r>
      <w:r w:rsidRPr="00CB41CF">
        <w:rPr>
          <w:rFonts w:ascii="Arial" w:hAnsi="Arial" w:cs="Arial"/>
          <w:sz w:val="20"/>
          <w:szCs w:val="20"/>
        </w:rPr>
        <w:t xml:space="preserve"> </w:t>
      </w:r>
    </w:p>
    <w:p w14:paraId="6A3EA495" w14:textId="4852ED62" w:rsidR="0017104E" w:rsidRPr="00EC0EC7" w:rsidRDefault="005925EB" w:rsidP="008A4107">
      <w:pPr>
        <w:spacing w:before="240" w:after="240" w:line="360" w:lineRule="auto"/>
        <w:ind w:left="567"/>
        <w:rPr>
          <w:rFonts w:ascii="Arial" w:hAnsi="Arial" w:cs="Arial"/>
          <w:sz w:val="20"/>
          <w:szCs w:val="20"/>
        </w:rPr>
      </w:pPr>
      <w:r w:rsidRPr="00CB41CF">
        <w:rPr>
          <w:rFonts w:ascii="Arial" w:hAnsi="Arial" w:cs="Arial"/>
          <w:b/>
          <w:sz w:val="20"/>
          <w:szCs w:val="20"/>
        </w:rPr>
        <w:t>“</w:t>
      </w:r>
      <w:r w:rsidR="009441CB" w:rsidRPr="00CB41CF">
        <w:rPr>
          <w:rFonts w:ascii="Arial" w:hAnsi="Arial" w:cs="Arial"/>
          <w:b/>
          <w:sz w:val="20"/>
          <w:szCs w:val="20"/>
        </w:rPr>
        <w:t>Visiting service</w:t>
      </w:r>
      <w:r w:rsidRPr="00CB41CF">
        <w:rPr>
          <w:rFonts w:ascii="Arial" w:hAnsi="Arial" w:cs="Arial"/>
          <w:b/>
          <w:sz w:val="20"/>
          <w:szCs w:val="20"/>
        </w:rPr>
        <w:t>”:</w:t>
      </w:r>
      <w:r w:rsidRPr="00CB41CF">
        <w:rPr>
          <w:rFonts w:ascii="Arial" w:hAnsi="Arial" w:cs="Arial"/>
          <w:sz w:val="20"/>
          <w:szCs w:val="20"/>
        </w:rPr>
        <w:t xml:space="preserve"> an organisation delivering a service to a tenant.</w:t>
      </w:r>
    </w:p>
    <w:p w14:paraId="3A25C803" w14:textId="3069B540" w:rsidR="0017104E" w:rsidRPr="00CB41CF" w:rsidRDefault="005925EB" w:rsidP="008A4107">
      <w:pPr>
        <w:spacing w:before="240" w:after="240" w:line="360" w:lineRule="auto"/>
        <w:ind w:left="567"/>
        <w:rPr>
          <w:rFonts w:ascii="Arial" w:hAnsi="Arial" w:cs="Arial"/>
          <w:b/>
          <w:sz w:val="20"/>
          <w:szCs w:val="20"/>
        </w:rPr>
      </w:pPr>
      <w:r w:rsidRPr="00CB41CF">
        <w:rPr>
          <w:rFonts w:ascii="Arial" w:hAnsi="Arial" w:cs="Arial"/>
          <w:b/>
          <w:sz w:val="20"/>
          <w:szCs w:val="20"/>
        </w:rPr>
        <w:t>“</w:t>
      </w:r>
      <w:r w:rsidR="009441CB" w:rsidRPr="00CB41CF">
        <w:rPr>
          <w:rFonts w:ascii="Arial" w:hAnsi="Arial" w:cs="Arial"/>
          <w:b/>
          <w:sz w:val="20"/>
          <w:szCs w:val="20"/>
        </w:rPr>
        <w:t>Volunteer</w:t>
      </w:r>
      <w:r w:rsidRPr="00CB41CF">
        <w:rPr>
          <w:rFonts w:ascii="Arial" w:hAnsi="Arial" w:cs="Arial"/>
          <w:b/>
          <w:sz w:val="20"/>
          <w:szCs w:val="20"/>
        </w:rPr>
        <w:t>”:</w:t>
      </w:r>
      <w:r w:rsidRPr="00CB41CF">
        <w:rPr>
          <w:rFonts w:ascii="Arial" w:hAnsi="Arial" w:cs="Arial"/>
          <w:sz w:val="20"/>
          <w:szCs w:val="20"/>
        </w:rPr>
        <w:t xml:space="preserve"> an unpaid person engaged by </w:t>
      </w:r>
      <w:r w:rsidR="00EE43F0" w:rsidRPr="00CB41CF">
        <w:rPr>
          <w:rFonts w:ascii="Arial" w:hAnsi="Arial" w:cs="Arial"/>
          <w:sz w:val="20"/>
          <w:szCs w:val="20"/>
        </w:rPr>
        <w:t>CGQ</w:t>
      </w:r>
      <w:r w:rsidRPr="00CB41CF">
        <w:rPr>
          <w:rFonts w:ascii="Arial" w:hAnsi="Arial" w:cs="Arial"/>
          <w:sz w:val="20"/>
          <w:szCs w:val="20"/>
        </w:rPr>
        <w:t xml:space="preserve"> or </w:t>
      </w:r>
      <w:r w:rsidR="005B07AF">
        <w:rPr>
          <w:rFonts w:ascii="Arial" w:hAnsi="Arial" w:cs="Arial"/>
          <w:sz w:val="20"/>
          <w:szCs w:val="20"/>
        </w:rPr>
        <w:t>Micah Projects</w:t>
      </w:r>
      <w:r w:rsidRPr="00CB41CF">
        <w:rPr>
          <w:rFonts w:ascii="Arial" w:hAnsi="Arial" w:cs="Arial"/>
          <w:sz w:val="20"/>
          <w:szCs w:val="20"/>
        </w:rPr>
        <w:t xml:space="preserve"> to undertake work or provide services in the building</w:t>
      </w:r>
      <w:r w:rsidR="00225652">
        <w:rPr>
          <w:rFonts w:ascii="Arial" w:hAnsi="Arial" w:cs="Arial"/>
          <w:sz w:val="20"/>
          <w:szCs w:val="20"/>
        </w:rPr>
        <w:t>. Includes students and interns</w:t>
      </w:r>
      <w:r w:rsidRPr="00CB41CF">
        <w:rPr>
          <w:rFonts w:ascii="Arial" w:hAnsi="Arial" w:cs="Arial"/>
          <w:sz w:val="20"/>
          <w:szCs w:val="20"/>
        </w:rPr>
        <w:t>.</w:t>
      </w:r>
    </w:p>
    <w:p w14:paraId="29B0F046" w14:textId="256C8BE0" w:rsidR="00344037" w:rsidRPr="00EC0EC7" w:rsidRDefault="008E5423" w:rsidP="008A4107">
      <w:pPr>
        <w:spacing w:before="240" w:after="240" w:line="360" w:lineRule="auto"/>
        <w:ind w:left="567"/>
        <w:rPr>
          <w:rFonts w:ascii="Arial" w:hAnsi="Arial" w:cs="Arial"/>
          <w:sz w:val="20"/>
          <w:szCs w:val="20"/>
        </w:rPr>
      </w:pPr>
      <w:r w:rsidRPr="00CB41CF">
        <w:rPr>
          <w:rFonts w:ascii="Arial" w:hAnsi="Arial" w:cs="Arial"/>
          <w:b/>
          <w:sz w:val="20"/>
          <w:szCs w:val="20"/>
        </w:rPr>
        <w:t>“</w:t>
      </w:r>
      <w:r w:rsidR="00EE43F0" w:rsidRPr="00CB41CF">
        <w:rPr>
          <w:rFonts w:ascii="Arial" w:hAnsi="Arial" w:cs="Arial"/>
          <w:b/>
          <w:sz w:val="20"/>
          <w:szCs w:val="20"/>
        </w:rPr>
        <w:t xml:space="preserve">CGQ </w:t>
      </w:r>
      <w:r w:rsidRPr="00CB41CF">
        <w:rPr>
          <w:rFonts w:ascii="Arial" w:hAnsi="Arial" w:cs="Arial"/>
          <w:b/>
          <w:sz w:val="20"/>
          <w:szCs w:val="20"/>
        </w:rPr>
        <w:t>Management”:</w:t>
      </w:r>
      <w:r w:rsidRPr="00CB41CF">
        <w:rPr>
          <w:rFonts w:ascii="Arial" w:hAnsi="Arial" w:cs="Arial"/>
          <w:sz w:val="20"/>
          <w:szCs w:val="20"/>
        </w:rPr>
        <w:t xml:space="preserve"> the </w:t>
      </w:r>
      <w:r w:rsidR="00780F3C" w:rsidRPr="00CB41CF">
        <w:rPr>
          <w:rFonts w:ascii="Arial" w:hAnsi="Arial" w:cs="Arial"/>
          <w:sz w:val="20"/>
          <w:szCs w:val="20"/>
        </w:rPr>
        <w:t xml:space="preserve">CEO </w:t>
      </w:r>
      <w:r w:rsidR="0061635E">
        <w:rPr>
          <w:rFonts w:ascii="Arial" w:hAnsi="Arial" w:cs="Arial"/>
          <w:sz w:val="20"/>
          <w:szCs w:val="20"/>
        </w:rPr>
        <w:t xml:space="preserve">and </w:t>
      </w:r>
      <w:r w:rsidR="00D26D37">
        <w:rPr>
          <w:rFonts w:ascii="Arial" w:hAnsi="Arial" w:cs="Arial"/>
          <w:sz w:val="20"/>
          <w:szCs w:val="20"/>
        </w:rPr>
        <w:t>Chief Operations Officer</w:t>
      </w:r>
      <w:r w:rsidR="00EE43F0" w:rsidRPr="00CB41CF">
        <w:rPr>
          <w:rFonts w:ascii="Arial" w:hAnsi="Arial" w:cs="Arial"/>
          <w:sz w:val="20"/>
          <w:szCs w:val="20"/>
        </w:rPr>
        <w:t>.</w:t>
      </w:r>
      <w:r w:rsidRPr="00CB41CF">
        <w:rPr>
          <w:rFonts w:ascii="Arial" w:hAnsi="Arial" w:cs="Arial"/>
          <w:sz w:val="20"/>
          <w:szCs w:val="20"/>
        </w:rPr>
        <w:t xml:space="preserve"> </w:t>
      </w:r>
      <w:r w:rsidR="005925EB" w:rsidRPr="00CB41CF">
        <w:rPr>
          <w:rFonts w:ascii="Arial" w:hAnsi="Arial" w:cs="Arial"/>
          <w:sz w:val="20"/>
          <w:szCs w:val="20"/>
        </w:rPr>
        <w:t xml:space="preserve"> </w:t>
      </w:r>
    </w:p>
    <w:p w14:paraId="56059A55" w14:textId="503EC7F9" w:rsidR="00270365" w:rsidRPr="00EC0EC7" w:rsidRDefault="00A66E70" w:rsidP="0071521D">
      <w:pPr>
        <w:pStyle w:val="Heading1"/>
      </w:pPr>
      <w:r w:rsidRPr="00CB41CF">
        <w:t xml:space="preserve">Visitor </w:t>
      </w:r>
      <w:r w:rsidR="00E50638" w:rsidRPr="00CB41CF">
        <w:t>Procedure</w:t>
      </w:r>
    </w:p>
    <w:p w14:paraId="2FFE9AA1" w14:textId="77777777" w:rsidR="00496AAF" w:rsidRPr="00225652" w:rsidRDefault="00E21F40" w:rsidP="008A4107">
      <w:pPr>
        <w:numPr>
          <w:ilvl w:val="1"/>
          <w:numId w:val="8"/>
        </w:numPr>
        <w:spacing w:after="60" w:line="360" w:lineRule="auto"/>
        <w:rPr>
          <w:rFonts w:ascii="Arial" w:hAnsi="Arial" w:cs="Arial"/>
          <w:b/>
          <w:sz w:val="20"/>
          <w:szCs w:val="20"/>
        </w:rPr>
      </w:pPr>
      <w:r w:rsidRPr="00CB41CF">
        <w:rPr>
          <w:rFonts w:ascii="Arial" w:hAnsi="Arial" w:cs="Arial"/>
          <w:b/>
          <w:sz w:val="20"/>
          <w:szCs w:val="20"/>
        </w:rPr>
        <w:t xml:space="preserve">Visitor </w:t>
      </w:r>
      <w:r w:rsidR="00DF0298" w:rsidRPr="00CB41CF">
        <w:rPr>
          <w:rFonts w:ascii="Arial" w:hAnsi="Arial" w:cs="Arial"/>
          <w:b/>
          <w:sz w:val="20"/>
          <w:szCs w:val="20"/>
        </w:rPr>
        <w:t xml:space="preserve">Registration and </w:t>
      </w:r>
      <w:r w:rsidR="00774B9D">
        <w:rPr>
          <w:rFonts w:ascii="Arial" w:hAnsi="Arial" w:cs="Arial"/>
          <w:b/>
          <w:sz w:val="20"/>
          <w:szCs w:val="20"/>
        </w:rPr>
        <w:t>S</w:t>
      </w:r>
      <w:r w:rsidR="00790E88" w:rsidRPr="00CB41CF">
        <w:rPr>
          <w:rFonts w:ascii="Arial" w:hAnsi="Arial" w:cs="Arial"/>
          <w:b/>
          <w:sz w:val="20"/>
          <w:szCs w:val="20"/>
        </w:rPr>
        <w:t>ign-out</w:t>
      </w:r>
    </w:p>
    <w:p w14:paraId="557ECD9B" w14:textId="4A7C9A03" w:rsidR="001B67CF" w:rsidRPr="00CB41CF" w:rsidRDefault="002565F1" w:rsidP="008A4107">
      <w:pPr>
        <w:numPr>
          <w:ilvl w:val="2"/>
          <w:numId w:val="8"/>
        </w:numPr>
        <w:tabs>
          <w:tab w:val="clear" w:pos="1985"/>
          <w:tab w:val="num" w:pos="1701"/>
        </w:tabs>
        <w:spacing w:line="360" w:lineRule="auto"/>
        <w:ind w:left="1701" w:hanging="425"/>
        <w:rPr>
          <w:rFonts w:ascii="Arial" w:hAnsi="Arial" w:cs="Arial"/>
          <w:sz w:val="20"/>
          <w:szCs w:val="20"/>
        </w:rPr>
      </w:pPr>
      <w:r w:rsidRPr="00CB41CF">
        <w:rPr>
          <w:rFonts w:ascii="Arial" w:hAnsi="Arial" w:cs="Arial"/>
          <w:sz w:val="20"/>
          <w:szCs w:val="20"/>
        </w:rPr>
        <w:t>All v</w:t>
      </w:r>
      <w:r w:rsidR="00874E81" w:rsidRPr="00CB41CF">
        <w:rPr>
          <w:rFonts w:ascii="Arial" w:hAnsi="Arial" w:cs="Arial"/>
          <w:sz w:val="20"/>
          <w:szCs w:val="20"/>
        </w:rPr>
        <w:t xml:space="preserve">isitors </w:t>
      </w:r>
      <w:r w:rsidR="00D26D37">
        <w:rPr>
          <w:rFonts w:ascii="Arial" w:hAnsi="Arial" w:cs="Arial"/>
          <w:sz w:val="20"/>
          <w:szCs w:val="20"/>
        </w:rPr>
        <w:t>are required to</w:t>
      </w:r>
      <w:r w:rsidR="00D26D37" w:rsidRPr="00CB41CF">
        <w:rPr>
          <w:rFonts w:ascii="Arial" w:hAnsi="Arial" w:cs="Arial"/>
          <w:sz w:val="20"/>
          <w:szCs w:val="20"/>
        </w:rPr>
        <w:t xml:space="preserve"> </w:t>
      </w:r>
      <w:r w:rsidR="000369B4" w:rsidRPr="00CB41CF">
        <w:rPr>
          <w:rFonts w:ascii="Arial" w:hAnsi="Arial" w:cs="Arial"/>
          <w:sz w:val="20"/>
          <w:szCs w:val="20"/>
        </w:rPr>
        <w:t xml:space="preserve">present to the Concierge </w:t>
      </w:r>
      <w:r w:rsidR="007009B9">
        <w:rPr>
          <w:rFonts w:ascii="Arial" w:hAnsi="Arial" w:cs="Arial"/>
          <w:sz w:val="20"/>
          <w:szCs w:val="20"/>
        </w:rPr>
        <w:t>d</w:t>
      </w:r>
      <w:r w:rsidR="001B67CF" w:rsidRPr="00CB41CF">
        <w:rPr>
          <w:rFonts w:ascii="Arial" w:hAnsi="Arial" w:cs="Arial"/>
          <w:sz w:val="20"/>
          <w:szCs w:val="20"/>
        </w:rPr>
        <w:t xml:space="preserve">esk </w:t>
      </w:r>
      <w:r w:rsidR="00392035">
        <w:rPr>
          <w:rFonts w:ascii="Arial" w:hAnsi="Arial" w:cs="Arial"/>
          <w:sz w:val="20"/>
          <w:szCs w:val="20"/>
        </w:rPr>
        <w:t>each</w:t>
      </w:r>
      <w:r w:rsidR="00392035" w:rsidRPr="00CB41CF">
        <w:rPr>
          <w:rFonts w:ascii="Arial" w:hAnsi="Arial" w:cs="Arial"/>
          <w:sz w:val="20"/>
          <w:szCs w:val="20"/>
        </w:rPr>
        <w:t xml:space="preserve"> </w:t>
      </w:r>
      <w:r w:rsidRPr="00CB41CF">
        <w:rPr>
          <w:rFonts w:ascii="Arial" w:hAnsi="Arial" w:cs="Arial"/>
          <w:sz w:val="20"/>
          <w:szCs w:val="20"/>
        </w:rPr>
        <w:t xml:space="preserve">time they enter the building </w:t>
      </w:r>
      <w:r w:rsidR="001B67CF" w:rsidRPr="00CB41CF">
        <w:rPr>
          <w:rFonts w:ascii="Arial" w:hAnsi="Arial" w:cs="Arial"/>
          <w:sz w:val="20"/>
          <w:szCs w:val="20"/>
        </w:rPr>
        <w:t xml:space="preserve">for </w:t>
      </w:r>
      <w:r w:rsidR="00877300" w:rsidRPr="00CB41CF">
        <w:rPr>
          <w:rFonts w:ascii="Arial" w:hAnsi="Arial" w:cs="Arial"/>
          <w:sz w:val="20"/>
          <w:szCs w:val="20"/>
        </w:rPr>
        <w:t xml:space="preserve">registration and/or </w:t>
      </w:r>
      <w:r w:rsidR="001B67CF" w:rsidRPr="00CB41CF">
        <w:rPr>
          <w:rFonts w:ascii="Arial" w:hAnsi="Arial" w:cs="Arial"/>
          <w:sz w:val="20"/>
          <w:szCs w:val="20"/>
        </w:rPr>
        <w:t xml:space="preserve">identification in the </w:t>
      </w:r>
      <w:r w:rsidR="001B67CF" w:rsidRPr="00CB41CF">
        <w:rPr>
          <w:rFonts w:ascii="Arial" w:hAnsi="Arial" w:cs="Arial"/>
          <w:i/>
          <w:sz w:val="20"/>
          <w:szCs w:val="20"/>
        </w:rPr>
        <w:t>Visitor Register</w:t>
      </w:r>
      <w:r w:rsidR="007578E3">
        <w:rPr>
          <w:rFonts w:ascii="Arial" w:hAnsi="Arial" w:cs="Arial"/>
          <w:i/>
          <w:sz w:val="20"/>
          <w:szCs w:val="20"/>
        </w:rPr>
        <w:t xml:space="preserve"> </w:t>
      </w:r>
      <w:r w:rsidR="007578E3">
        <w:rPr>
          <w:rFonts w:ascii="Arial" w:hAnsi="Arial" w:cs="Arial"/>
          <w:sz w:val="20"/>
          <w:szCs w:val="20"/>
        </w:rPr>
        <w:t>(Passage Point)</w:t>
      </w:r>
      <w:r w:rsidR="007009B9">
        <w:rPr>
          <w:rFonts w:ascii="Arial" w:hAnsi="Arial" w:cs="Arial"/>
          <w:sz w:val="20"/>
          <w:szCs w:val="20"/>
        </w:rPr>
        <w:t>.</w:t>
      </w:r>
    </w:p>
    <w:p w14:paraId="7CA29935" w14:textId="710CEF60" w:rsidR="00C9443D" w:rsidRPr="00225652" w:rsidRDefault="00EF0434" w:rsidP="008A4107">
      <w:pPr>
        <w:numPr>
          <w:ilvl w:val="2"/>
          <w:numId w:val="8"/>
        </w:numPr>
        <w:tabs>
          <w:tab w:val="clear" w:pos="1985"/>
          <w:tab w:val="num" w:pos="1701"/>
        </w:tabs>
        <w:spacing w:line="360" w:lineRule="auto"/>
        <w:ind w:hanging="709"/>
        <w:rPr>
          <w:rFonts w:ascii="Arial" w:hAnsi="Arial" w:cs="Arial"/>
          <w:sz w:val="20"/>
          <w:szCs w:val="20"/>
        </w:rPr>
      </w:pPr>
      <w:r>
        <w:rPr>
          <w:rFonts w:ascii="Arial" w:hAnsi="Arial" w:cs="Arial"/>
          <w:sz w:val="20"/>
          <w:szCs w:val="20"/>
        </w:rPr>
        <w:t>First-time v</w:t>
      </w:r>
      <w:r w:rsidR="00C9443D" w:rsidRPr="00225652">
        <w:rPr>
          <w:rFonts w:ascii="Arial" w:hAnsi="Arial" w:cs="Arial"/>
          <w:sz w:val="20"/>
          <w:szCs w:val="20"/>
        </w:rPr>
        <w:t xml:space="preserve">isitors are required to </w:t>
      </w:r>
      <w:r>
        <w:rPr>
          <w:rFonts w:ascii="Arial" w:hAnsi="Arial" w:cs="Arial"/>
          <w:sz w:val="20"/>
          <w:szCs w:val="20"/>
        </w:rPr>
        <w:t xml:space="preserve">show ID and </w:t>
      </w:r>
      <w:r w:rsidR="00C9443D" w:rsidRPr="00225652">
        <w:rPr>
          <w:rFonts w:ascii="Arial" w:hAnsi="Arial" w:cs="Arial"/>
          <w:sz w:val="20"/>
          <w:szCs w:val="20"/>
        </w:rPr>
        <w:t>be photographed</w:t>
      </w:r>
      <w:r>
        <w:rPr>
          <w:rFonts w:ascii="Arial" w:hAnsi="Arial" w:cs="Arial"/>
          <w:sz w:val="20"/>
          <w:szCs w:val="20"/>
        </w:rPr>
        <w:t>,</w:t>
      </w:r>
      <w:r w:rsidR="00C9443D" w:rsidRPr="00225652">
        <w:rPr>
          <w:rFonts w:ascii="Arial" w:hAnsi="Arial" w:cs="Arial"/>
          <w:sz w:val="20"/>
          <w:szCs w:val="20"/>
        </w:rPr>
        <w:t xml:space="preserve"> </w:t>
      </w:r>
      <w:r>
        <w:rPr>
          <w:rFonts w:ascii="Arial" w:hAnsi="Arial" w:cs="Arial"/>
          <w:sz w:val="20"/>
          <w:szCs w:val="20"/>
        </w:rPr>
        <w:t xml:space="preserve">this </w:t>
      </w:r>
      <w:r w:rsidR="00225652" w:rsidRPr="00225652">
        <w:rPr>
          <w:rFonts w:ascii="Arial" w:hAnsi="Arial" w:cs="Arial"/>
          <w:sz w:val="20"/>
          <w:szCs w:val="20"/>
        </w:rPr>
        <w:t>include</w:t>
      </w:r>
      <w:r>
        <w:rPr>
          <w:rFonts w:ascii="Arial" w:hAnsi="Arial" w:cs="Arial"/>
          <w:sz w:val="20"/>
          <w:szCs w:val="20"/>
        </w:rPr>
        <w:t>s</w:t>
      </w:r>
      <w:r w:rsidR="00C9443D" w:rsidRPr="00225652">
        <w:rPr>
          <w:rFonts w:ascii="Arial" w:hAnsi="Arial" w:cs="Arial"/>
          <w:sz w:val="20"/>
          <w:szCs w:val="20"/>
        </w:rPr>
        <w:t>:</w:t>
      </w:r>
    </w:p>
    <w:p w14:paraId="04DC87A9" w14:textId="292D2EF9" w:rsidR="00C9443D" w:rsidRPr="00225652" w:rsidRDefault="00EE43F0" w:rsidP="008A4107">
      <w:pPr>
        <w:numPr>
          <w:ilvl w:val="3"/>
          <w:numId w:val="26"/>
        </w:numPr>
        <w:tabs>
          <w:tab w:val="num" w:pos="1701"/>
        </w:tabs>
        <w:spacing w:line="360" w:lineRule="auto"/>
        <w:rPr>
          <w:rFonts w:ascii="Arial" w:hAnsi="Arial" w:cs="Arial"/>
          <w:sz w:val="20"/>
          <w:szCs w:val="20"/>
        </w:rPr>
      </w:pPr>
      <w:r w:rsidRPr="00225652">
        <w:rPr>
          <w:rFonts w:ascii="Arial" w:hAnsi="Arial" w:cs="Arial"/>
          <w:sz w:val="20"/>
          <w:szCs w:val="20"/>
        </w:rPr>
        <w:t>T</w:t>
      </w:r>
      <w:r w:rsidR="001164AD" w:rsidRPr="00225652">
        <w:rPr>
          <w:rFonts w:ascii="Arial" w:hAnsi="Arial" w:cs="Arial"/>
          <w:sz w:val="20"/>
          <w:szCs w:val="20"/>
        </w:rPr>
        <w:t>enant</w:t>
      </w:r>
      <w:r w:rsidR="001055C5">
        <w:rPr>
          <w:rFonts w:ascii="Arial" w:hAnsi="Arial" w:cs="Arial"/>
          <w:sz w:val="20"/>
          <w:szCs w:val="20"/>
        </w:rPr>
        <w:t>’</w:t>
      </w:r>
      <w:r w:rsidR="001164AD" w:rsidRPr="00225652">
        <w:rPr>
          <w:rFonts w:ascii="Arial" w:hAnsi="Arial" w:cs="Arial"/>
          <w:sz w:val="20"/>
          <w:szCs w:val="20"/>
        </w:rPr>
        <w:t>s visitors</w:t>
      </w:r>
      <w:r w:rsidR="004C40AA">
        <w:rPr>
          <w:rFonts w:ascii="Arial" w:hAnsi="Arial" w:cs="Arial"/>
          <w:sz w:val="20"/>
          <w:szCs w:val="20"/>
        </w:rPr>
        <w:t>,</w:t>
      </w:r>
      <w:r w:rsidRPr="00225652">
        <w:rPr>
          <w:rFonts w:ascii="Arial" w:hAnsi="Arial" w:cs="Arial"/>
          <w:sz w:val="20"/>
          <w:szCs w:val="20"/>
        </w:rPr>
        <w:t xml:space="preserve"> and</w:t>
      </w:r>
    </w:p>
    <w:p w14:paraId="1B4D062F" w14:textId="77777777" w:rsidR="00877300" w:rsidRPr="00225652" w:rsidRDefault="00EE43F0" w:rsidP="008A4107">
      <w:pPr>
        <w:numPr>
          <w:ilvl w:val="3"/>
          <w:numId w:val="26"/>
        </w:numPr>
        <w:tabs>
          <w:tab w:val="num" w:pos="1701"/>
        </w:tabs>
        <w:spacing w:line="360" w:lineRule="auto"/>
        <w:rPr>
          <w:rFonts w:ascii="Arial" w:hAnsi="Arial" w:cs="Arial"/>
          <w:sz w:val="20"/>
          <w:szCs w:val="20"/>
        </w:rPr>
      </w:pPr>
      <w:r w:rsidRPr="00225652">
        <w:rPr>
          <w:rFonts w:ascii="Arial" w:hAnsi="Arial" w:cs="Arial"/>
          <w:sz w:val="20"/>
          <w:szCs w:val="20"/>
        </w:rPr>
        <w:t>S</w:t>
      </w:r>
      <w:r w:rsidR="001164AD" w:rsidRPr="00225652">
        <w:rPr>
          <w:rFonts w:ascii="Arial" w:hAnsi="Arial" w:cs="Arial"/>
          <w:sz w:val="20"/>
          <w:szCs w:val="20"/>
        </w:rPr>
        <w:t>taff of visiting services</w:t>
      </w:r>
      <w:r w:rsidR="007009B9" w:rsidRPr="00225652">
        <w:rPr>
          <w:rFonts w:ascii="Arial" w:hAnsi="Arial" w:cs="Arial"/>
          <w:sz w:val="20"/>
          <w:szCs w:val="20"/>
        </w:rPr>
        <w:t xml:space="preserve"> who cannot provide photo identification from the organisation that they are representing</w:t>
      </w:r>
      <w:r w:rsidRPr="00225652">
        <w:rPr>
          <w:rFonts w:ascii="Arial" w:hAnsi="Arial" w:cs="Arial"/>
          <w:sz w:val="20"/>
          <w:szCs w:val="20"/>
        </w:rPr>
        <w:t>.</w:t>
      </w:r>
    </w:p>
    <w:p w14:paraId="74F2FDDB" w14:textId="15A10994" w:rsidR="00877300" w:rsidRPr="00CB41CF" w:rsidRDefault="00877300" w:rsidP="008A4107">
      <w:pPr>
        <w:numPr>
          <w:ilvl w:val="2"/>
          <w:numId w:val="8"/>
        </w:numPr>
        <w:tabs>
          <w:tab w:val="clear" w:pos="1985"/>
          <w:tab w:val="num" w:pos="1701"/>
        </w:tabs>
        <w:spacing w:line="360" w:lineRule="auto"/>
        <w:ind w:left="1701" w:hanging="425"/>
        <w:rPr>
          <w:rFonts w:ascii="Arial" w:hAnsi="Arial" w:cs="Arial"/>
          <w:sz w:val="20"/>
          <w:szCs w:val="20"/>
        </w:rPr>
      </w:pPr>
      <w:r w:rsidRPr="00CB41CF">
        <w:rPr>
          <w:rFonts w:ascii="Arial" w:hAnsi="Arial" w:cs="Arial"/>
          <w:sz w:val="20"/>
          <w:szCs w:val="20"/>
        </w:rPr>
        <w:t xml:space="preserve">Visiting officials, </w:t>
      </w:r>
      <w:r w:rsidR="007009B9">
        <w:rPr>
          <w:rFonts w:ascii="Arial" w:hAnsi="Arial" w:cs="Arial"/>
          <w:sz w:val="20"/>
          <w:szCs w:val="20"/>
        </w:rPr>
        <w:t xml:space="preserve">corporate visitors, </w:t>
      </w:r>
      <w:r w:rsidRPr="00CB41CF">
        <w:rPr>
          <w:rFonts w:ascii="Arial" w:hAnsi="Arial" w:cs="Arial"/>
          <w:sz w:val="20"/>
          <w:szCs w:val="20"/>
        </w:rPr>
        <w:t xml:space="preserve">building tour groups and people attending functions do not need to provide identification or be photographed but must </w:t>
      </w:r>
      <w:r w:rsidR="007009B9">
        <w:rPr>
          <w:rFonts w:ascii="Arial" w:hAnsi="Arial" w:cs="Arial"/>
          <w:sz w:val="20"/>
          <w:szCs w:val="20"/>
        </w:rPr>
        <w:t xml:space="preserve">be </w:t>
      </w:r>
      <w:r w:rsidRPr="00CB41CF">
        <w:rPr>
          <w:rFonts w:ascii="Arial" w:hAnsi="Arial" w:cs="Arial"/>
          <w:sz w:val="20"/>
          <w:szCs w:val="20"/>
        </w:rPr>
        <w:lastRenderedPageBreak/>
        <w:t>sign</w:t>
      </w:r>
      <w:r w:rsidR="007009B9">
        <w:rPr>
          <w:rFonts w:ascii="Arial" w:hAnsi="Arial" w:cs="Arial"/>
          <w:sz w:val="20"/>
          <w:szCs w:val="20"/>
        </w:rPr>
        <w:t xml:space="preserve">ed-in via </w:t>
      </w:r>
      <w:r w:rsidR="007578E3">
        <w:rPr>
          <w:rFonts w:ascii="Arial" w:hAnsi="Arial" w:cs="Arial"/>
          <w:sz w:val="20"/>
          <w:szCs w:val="20"/>
        </w:rPr>
        <w:t>Passage Point</w:t>
      </w:r>
      <w:r w:rsidR="007009B9">
        <w:rPr>
          <w:rFonts w:ascii="Arial" w:hAnsi="Arial" w:cs="Arial"/>
          <w:sz w:val="20"/>
          <w:szCs w:val="20"/>
        </w:rPr>
        <w:t xml:space="preserve"> or the Guest List provided by the </w:t>
      </w:r>
      <w:r w:rsidRPr="00CB41CF">
        <w:rPr>
          <w:rFonts w:ascii="Arial" w:hAnsi="Arial" w:cs="Arial"/>
          <w:sz w:val="20"/>
          <w:szCs w:val="20"/>
        </w:rPr>
        <w:t xml:space="preserve">organiser of the event. </w:t>
      </w:r>
      <w:r w:rsidR="008E5423" w:rsidRPr="00CB41CF">
        <w:rPr>
          <w:rFonts w:ascii="Arial" w:hAnsi="Arial" w:cs="Arial"/>
          <w:sz w:val="20"/>
          <w:szCs w:val="20"/>
        </w:rPr>
        <w:t xml:space="preserve">Refer to </w:t>
      </w:r>
      <w:r w:rsidR="00780F3C" w:rsidRPr="00CB41CF">
        <w:rPr>
          <w:rFonts w:ascii="Arial" w:hAnsi="Arial" w:cs="Arial"/>
          <w:i/>
          <w:sz w:val="20"/>
          <w:szCs w:val="20"/>
        </w:rPr>
        <w:t>Functions, Events and Venue Tour Procedure.</w:t>
      </w:r>
      <w:r w:rsidR="00C16B66">
        <w:rPr>
          <w:rFonts w:ascii="Arial" w:hAnsi="Arial" w:cs="Arial"/>
          <w:i/>
          <w:sz w:val="20"/>
          <w:szCs w:val="20"/>
        </w:rPr>
        <w:t xml:space="preserve"> </w:t>
      </w:r>
      <w:r w:rsidR="00EF0434">
        <w:rPr>
          <w:rFonts w:ascii="Arial" w:hAnsi="Arial" w:cs="Arial"/>
          <w:iCs/>
          <w:sz w:val="20"/>
          <w:szCs w:val="20"/>
        </w:rPr>
        <w:t>Exceptions are on the discretion of the CEO or delegated officer</w:t>
      </w:r>
      <w:r w:rsidR="00392035">
        <w:rPr>
          <w:rFonts w:ascii="Arial" w:hAnsi="Arial" w:cs="Arial"/>
          <w:iCs/>
          <w:sz w:val="20"/>
          <w:szCs w:val="20"/>
        </w:rPr>
        <w:t>.</w:t>
      </w:r>
      <w:r w:rsidR="00780F3C" w:rsidRPr="00CB41CF">
        <w:rPr>
          <w:rFonts w:ascii="Arial" w:hAnsi="Arial" w:cs="Arial"/>
          <w:i/>
          <w:sz w:val="20"/>
          <w:szCs w:val="20"/>
        </w:rPr>
        <w:t xml:space="preserve"> </w:t>
      </w:r>
    </w:p>
    <w:p w14:paraId="2901B106" w14:textId="456FBDAE" w:rsidR="00E21F40" w:rsidRPr="00CB41CF" w:rsidRDefault="00E21F40" w:rsidP="008A4107">
      <w:pPr>
        <w:numPr>
          <w:ilvl w:val="2"/>
          <w:numId w:val="8"/>
        </w:numPr>
        <w:tabs>
          <w:tab w:val="clear" w:pos="1985"/>
          <w:tab w:val="left" w:pos="1701"/>
        </w:tabs>
        <w:spacing w:line="360" w:lineRule="auto"/>
        <w:ind w:hanging="709"/>
        <w:rPr>
          <w:rFonts w:ascii="Arial" w:hAnsi="Arial" w:cs="Arial"/>
          <w:sz w:val="20"/>
          <w:szCs w:val="20"/>
        </w:rPr>
      </w:pPr>
      <w:r w:rsidRPr="00CB41CF">
        <w:rPr>
          <w:rFonts w:ascii="Arial" w:hAnsi="Arial" w:cs="Arial"/>
          <w:sz w:val="20"/>
          <w:szCs w:val="20"/>
        </w:rPr>
        <w:t>Visitor</w:t>
      </w:r>
      <w:r w:rsidR="00D26D37">
        <w:rPr>
          <w:rFonts w:ascii="Arial" w:hAnsi="Arial" w:cs="Arial"/>
          <w:sz w:val="20"/>
          <w:szCs w:val="20"/>
        </w:rPr>
        <w:t>’</w:t>
      </w:r>
      <w:r w:rsidRPr="00CB41CF">
        <w:rPr>
          <w:rFonts w:ascii="Arial" w:hAnsi="Arial" w:cs="Arial"/>
          <w:sz w:val="20"/>
          <w:szCs w:val="20"/>
        </w:rPr>
        <w:t>s pets are not permitted in the building.</w:t>
      </w:r>
    </w:p>
    <w:p w14:paraId="23259A7E" w14:textId="5408167A" w:rsidR="00BF2CB4" w:rsidRDefault="00BF2CB4" w:rsidP="00BF2CB4">
      <w:pPr>
        <w:numPr>
          <w:ilvl w:val="2"/>
          <w:numId w:val="8"/>
        </w:numPr>
        <w:tabs>
          <w:tab w:val="clear" w:pos="1985"/>
          <w:tab w:val="left" w:pos="1701"/>
        </w:tabs>
        <w:spacing w:line="360" w:lineRule="auto"/>
        <w:ind w:left="1701" w:hanging="425"/>
        <w:rPr>
          <w:rFonts w:ascii="Arial" w:hAnsi="Arial" w:cs="Arial"/>
          <w:sz w:val="20"/>
          <w:szCs w:val="20"/>
        </w:rPr>
      </w:pPr>
      <w:r>
        <w:rPr>
          <w:rFonts w:ascii="Arial" w:hAnsi="Arial" w:cs="Arial"/>
          <w:sz w:val="20"/>
          <w:szCs w:val="20"/>
        </w:rPr>
        <w:t xml:space="preserve">Concierge </w:t>
      </w:r>
      <w:r w:rsidR="00D26D37">
        <w:rPr>
          <w:rFonts w:ascii="Arial" w:hAnsi="Arial" w:cs="Arial"/>
          <w:sz w:val="20"/>
          <w:szCs w:val="20"/>
        </w:rPr>
        <w:t>must</w:t>
      </w:r>
      <w:r>
        <w:rPr>
          <w:rFonts w:ascii="Arial" w:hAnsi="Arial" w:cs="Arial"/>
          <w:sz w:val="20"/>
          <w:szCs w:val="20"/>
        </w:rPr>
        <w:t xml:space="preserve"> contact the tenant/staff member being visited to seek their consent to admit the visitor. </w:t>
      </w:r>
    </w:p>
    <w:p w14:paraId="7856C91E" w14:textId="74ABCC88" w:rsidR="00BF2CB4" w:rsidRDefault="00BF2CB4" w:rsidP="00BF2CB4">
      <w:pPr>
        <w:numPr>
          <w:ilvl w:val="2"/>
          <w:numId w:val="8"/>
        </w:numPr>
        <w:tabs>
          <w:tab w:val="clear" w:pos="1985"/>
          <w:tab w:val="left" w:pos="1701"/>
        </w:tabs>
        <w:spacing w:line="360" w:lineRule="auto"/>
        <w:ind w:left="1701" w:hanging="425"/>
        <w:rPr>
          <w:rFonts w:ascii="Arial" w:hAnsi="Arial" w:cs="Arial"/>
          <w:sz w:val="20"/>
          <w:szCs w:val="20"/>
        </w:rPr>
      </w:pPr>
      <w:r>
        <w:rPr>
          <w:rFonts w:ascii="Arial" w:hAnsi="Arial" w:cs="Arial"/>
          <w:sz w:val="20"/>
          <w:szCs w:val="20"/>
        </w:rPr>
        <w:t>Tenants will only be contacted between 8</w:t>
      </w:r>
      <w:r w:rsidR="00D26D37">
        <w:rPr>
          <w:rFonts w:ascii="Arial" w:hAnsi="Arial" w:cs="Arial"/>
          <w:sz w:val="20"/>
          <w:szCs w:val="20"/>
        </w:rPr>
        <w:t xml:space="preserve"> </w:t>
      </w:r>
      <w:r>
        <w:rPr>
          <w:rFonts w:ascii="Arial" w:hAnsi="Arial" w:cs="Arial"/>
          <w:sz w:val="20"/>
          <w:szCs w:val="20"/>
        </w:rPr>
        <w:t>am and 9</w:t>
      </w:r>
      <w:r w:rsidR="00D26D37">
        <w:rPr>
          <w:rFonts w:ascii="Arial" w:hAnsi="Arial" w:cs="Arial"/>
          <w:sz w:val="20"/>
          <w:szCs w:val="20"/>
        </w:rPr>
        <w:t xml:space="preserve"> </w:t>
      </w:r>
      <w:r>
        <w:rPr>
          <w:rFonts w:ascii="Arial" w:hAnsi="Arial" w:cs="Arial"/>
          <w:sz w:val="20"/>
          <w:szCs w:val="20"/>
        </w:rPr>
        <w:t>pm. When presenting after hours, visitors will be told they should contact the tenant directly and arrange for the tenant to provide access.</w:t>
      </w:r>
    </w:p>
    <w:p w14:paraId="40F0ED66" w14:textId="69CC8C7D" w:rsidR="007009B9" w:rsidRPr="00BF2CB4" w:rsidRDefault="00BF2CB4" w:rsidP="00BF2CB4">
      <w:pPr>
        <w:numPr>
          <w:ilvl w:val="2"/>
          <w:numId w:val="8"/>
        </w:numPr>
        <w:tabs>
          <w:tab w:val="clear" w:pos="1985"/>
          <w:tab w:val="left" w:pos="1701"/>
        </w:tabs>
        <w:spacing w:line="360" w:lineRule="auto"/>
        <w:ind w:left="1701" w:hanging="425"/>
        <w:rPr>
          <w:rFonts w:ascii="Arial" w:hAnsi="Arial" w:cs="Arial"/>
          <w:sz w:val="20"/>
          <w:szCs w:val="20"/>
        </w:rPr>
      </w:pPr>
      <w:r w:rsidRPr="00BF2CB4">
        <w:rPr>
          <w:rFonts w:ascii="Arial" w:hAnsi="Arial" w:cs="Arial"/>
          <w:sz w:val="20"/>
          <w:szCs w:val="20"/>
        </w:rPr>
        <w:t xml:space="preserve">Visitors will not be provided access without tenant/staff consent.  </w:t>
      </w:r>
    </w:p>
    <w:p w14:paraId="74612F34" w14:textId="79EFB6E5" w:rsidR="004A400E" w:rsidRPr="00CB41CF" w:rsidRDefault="008D0FEF" w:rsidP="008A4107">
      <w:pPr>
        <w:numPr>
          <w:ilvl w:val="2"/>
          <w:numId w:val="8"/>
        </w:numPr>
        <w:tabs>
          <w:tab w:val="clear" w:pos="1985"/>
          <w:tab w:val="left" w:pos="1701"/>
        </w:tabs>
        <w:spacing w:line="360" w:lineRule="auto"/>
        <w:ind w:left="1701" w:hanging="425"/>
        <w:rPr>
          <w:rFonts w:ascii="Arial" w:hAnsi="Arial" w:cs="Arial"/>
          <w:sz w:val="20"/>
          <w:szCs w:val="20"/>
        </w:rPr>
      </w:pPr>
      <w:r w:rsidRPr="00CB41CF">
        <w:rPr>
          <w:rFonts w:ascii="Arial" w:hAnsi="Arial" w:cs="Arial"/>
          <w:sz w:val="20"/>
          <w:szCs w:val="20"/>
        </w:rPr>
        <w:t xml:space="preserve">Concierge must </w:t>
      </w:r>
      <w:r w:rsidRPr="00CB41CF">
        <w:rPr>
          <w:rFonts w:ascii="Arial" w:hAnsi="Arial" w:cs="Arial"/>
          <w:b/>
          <w:sz w:val="20"/>
          <w:szCs w:val="20"/>
        </w:rPr>
        <w:t>NEVER</w:t>
      </w:r>
      <w:r w:rsidRPr="00CB41CF">
        <w:rPr>
          <w:rFonts w:ascii="Arial" w:hAnsi="Arial" w:cs="Arial"/>
          <w:sz w:val="20"/>
          <w:szCs w:val="20"/>
        </w:rPr>
        <w:t xml:space="preserve"> give out the </w:t>
      </w:r>
      <w:r w:rsidR="00C9443D" w:rsidRPr="00CB41CF">
        <w:rPr>
          <w:rFonts w:ascii="Arial" w:hAnsi="Arial" w:cs="Arial"/>
          <w:sz w:val="20"/>
          <w:szCs w:val="20"/>
        </w:rPr>
        <w:t xml:space="preserve">full name or </w:t>
      </w:r>
      <w:r w:rsidRPr="00CB41CF">
        <w:rPr>
          <w:rFonts w:ascii="Arial" w:hAnsi="Arial" w:cs="Arial"/>
          <w:sz w:val="20"/>
          <w:szCs w:val="20"/>
        </w:rPr>
        <w:t>unit number of a tenant even if visitors are persistent.</w:t>
      </w:r>
      <w:r w:rsidR="00282F4F" w:rsidRPr="00CB41CF">
        <w:rPr>
          <w:rFonts w:ascii="Arial" w:hAnsi="Arial" w:cs="Arial"/>
          <w:sz w:val="20"/>
          <w:szCs w:val="20"/>
        </w:rPr>
        <w:t xml:space="preserve"> </w:t>
      </w:r>
    </w:p>
    <w:p w14:paraId="362ECE28" w14:textId="3F448527" w:rsidR="00883647" w:rsidRPr="00CB41CF" w:rsidRDefault="00883647" w:rsidP="008A4107">
      <w:pPr>
        <w:numPr>
          <w:ilvl w:val="2"/>
          <w:numId w:val="8"/>
        </w:numPr>
        <w:tabs>
          <w:tab w:val="clear" w:pos="1985"/>
          <w:tab w:val="left" w:pos="1701"/>
        </w:tabs>
        <w:spacing w:line="360" w:lineRule="auto"/>
        <w:ind w:left="1701" w:hanging="425"/>
        <w:rPr>
          <w:rFonts w:ascii="Arial" w:hAnsi="Arial" w:cs="Arial"/>
          <w:sz w:val="20"/>
          <w:szCs w:val="20"/>
        </w:rPr>
      </w:pPr>
      <w:r>
        <w:rPr>
          <w:rFonts w:ascii="Arial" w:hAnsi="Arial" w:cs="Arial"/>
          <w:sz w:val="20"/>
          <w:szCs w:val="20"/>
        </w:rPr>
        <w:t xml:space="preserve">Once a </w:t>
      </w:r>
      <w:r w:rsidR="00BF2CB4">
        <w:rPr>
          <w:rFonts w:ascii="Arial" w:hAnsi="Arial" w:cs="Arial"/>
          <w:sz w:val="20"/>
          <w:szCs w:val="20"/>
        </w:rPr>
        <w:t xml:space="preserve">tenant has provided consent for a </w:t>
      </w:r>
      <w:r>
        <w:rPr>
          <w:rFonts w:ascii="Arial" w:hAnsi="Arial" w:cs="Arial"/>
          <w:sz w:val="20"/>
          <w:szCs w:val="20"/>
        </w:rPr>
        <w:t xml:space="preserve">visitor </w:t>
      </w:r>
      <w:r w:rsidR="00BF2CB4">
        <w:rPr>
          <w:rFonts w:ascii="Arial" w:hAnsi="Arial" w:cs="Arial"/>
          <w:sz w:val="20"/>
          <w:szCs w:val="20"/>
        </w:rPr>
        <w:t xml:space="preserve">to </w:t>
      </w:r>
      <w:r>
        <w:rPr>
          <w:rFonts w:ascii="Arial" w:hAnsi="Arial" w:cs="Arial"/>
          <w:sz w:val="20"/>
          <w:szCs w:val="20"/>
        </w:rPr>
        <w:t>ent</w:t>
      </w:r>
      <w:r w:rsidR="00BF2CB4">
        <w:rPr>
          <w:rFonts w:ascii="Arial" w:hAnsi="Arial" w:cs="Arial"/>
          <w:sz w:val="20"/>
          <w:szCs w:val="20"/>
        </w:rPr>
        <w:t>er</w:t>
      </w:r>
      <w:r>
        <w:rPr>
          <w:rFonts w:ascii="Arial" w:hAnsi="Arial" w:cs="Arial"/>
          <w:sz w:val="20"/>
          <w:szCs w:val="20"/>
        </w:rPr>
        <w:t xml:space="preserve"> the building, Concierge will </w:t>
      </w:r>
      <w:r w:rsidR="00D26D37">
        <w:rPr>
          <w:rFonts w:ascii="Arial" w:hAnsi="Arial" w:cs="Arial"/>
          <w:sz w:val="20"/>
          <w:szCs w:val="20"/>
        </w:rPr>
        <w:t xml:space="preserve">either </w:t>
      </w:r>
      <w:r>
        <w:rPr>
          <w:rFonts w:ascii="Arial" w:hAnsi="Arial" w:cs="Arial"/>
          <w:sz w:val="20"/>
          <w:szCs w:val="20"/>
        </w:rPr>
        <w:t xml:space="preserve">create a new profile in Passage Point for signing the visitor into the </w:t>
      </w:r>
      <w:r w:rsidR="001C1CC7">
        <w:rPr>
          <w:rFonts w:ascii="Arial" w:hAnsi="Arial" w:cs="Arial"/>
          <w:sz w:val="20"/>
          <w:szCs w:val="20"/>
        </w:rPr>
        <w:t>building</w:t>
      </w:r>
      <w:r w:rsidR="00D26D37">
        <w:rPr>
          <w:rFonts w:ascii="Arial" w:hAnsi="Arial" w:cs="Arial"/>
          <w:sz w:val="20"/>
          <w:szCs w:val="20"/>
        </w:rPr>
        <w:t xml:space="preserve"> (for first-time visitors) or find the existing visitor profile and sign them into the building</w:t>
      </w:r>
      <w:r w:rsidR="001C1CC7">
        <w:rPr>
          <w:rFonts w:ascii="Arial" w:hAnsi="Arial" w:cs="Arial"/>
          <w:sz w:val="20"/>
          <w:szCs w:val="20"/>
        </w:rPr>
        <w:t>.</w:t>
      </w:r>
    </w:p>
    <w:p w14:paraId="0A7AE58E" w14:textId="047DF649" w:rsidR="007E4D00" w:rsidRPr="004C40AA" w:rsidRDefault="00A1455C" w:rsidP="008A4107">
      <w:pPr>
        <w:numPr>
          <w:ilvl w:val="2"/>
          <w:numId w:val="8"/>
        </w:numPr>
        <w:tabs>
          <w:tab w:val="clear" w:pos="1985"/>
          <w:tab w:val="left" w:pos="1701"/>
        </w:tabs>
        <w:spacing w:line="360" w:lineRule="auto"/>
        <w:ind w:left="1701" w:hanging="425"/>
        <w:rPr>
          <w:rFonts w:ascii="Arial" w:hAnsi="Arial" w:cs="Arial"/>
          <w:sz w:val="20"/>
          <w:szCs w:val="20"/>
        </w:rPr>
      </w:pPr>
      <w:r w:rsidRPr="00CB41CF">
        <w:rPr>
          <w:rFonts w:ascii="Arial" w:hAnsi="Arial" w:cs="Arial"/>
          <w:sz w:val="20"/>
          <w:szCs w:val="20"/>
        </w:rPr>
        <w:t xml:space="preserve">Concierge </w:t>
      </w:r>
      <w:r w:rsidR="00D26D37">
        <w:rPr>
          <w:rFonts w:ascii="Arial" w:hAnsi="Arial" w:cs="Arial"/>
          <w:sz w:val="20"/>
          <w:szCs w:val="20"/>
        </w:rPr>
        <w:t>will sign</w:t>
      </w:r>
      <w:r w:rsidRPr="00CB41CF">
        <w:rPr>
          <w:rFonts w:ascii="Arial" w:hAnsi="Arial" w:cs="Arial"/>
          <w:sz w:val="20"/>
          <w:szCs w:val="20"/>
        </w:rPr>
        <w:t xml:space="preserve"> </w:t>
      </w:r>
      <w:r w:rsidR="0001243B">
        <w:rPr>
          <w:rFonts w:ascii="Arial" w:hAnsi="Arial" w:cs="Arial"/>
          <w:sz w:val="20"/>
          <w:szCs w:val="20"/>
        </w:rPr>
        <w:t>visitor</w:t>
      </w:r>
      <w:r w:rsidR="00D26D37">
        <w:rPr>
          <w:rFonts w:ascii="Arial" w:hAnsi="Arial" w:cs="Arial"/>
          <w:sz w:val="20"/>
          <w:szCs w:val="20"/>
        </w:rPr>
        <w:t>s out of Passage Point when they exit the building</w:t>
      </w:r>
      <w:r w:rsidR="00666F76" w:rsidRPr="00CB41CF">
        <w:rPr>
          <w:rFonts w:ascii="Arial" w:hAnsi="Arial" w:cs="Arial"/>
          <w:sz w:val="20"/>
          <w:szCs w:val="20"/>
        </w:rPr>
        <w:t>.</w:t>
      </w:r>
    </w:p>
    <w:p w14:paraId="5434FC98" w14:textId="75747A11" w:rsidR="00E21F40" w:rsidRPr="004C40AA" w:rsidRDefault="00E21F40" w:rsidP="008A4107">
      <w:pPr>
        <w:numPr>
          <w:ilvl w:val="0"/>
          <w:numId w:val="8"/>
        </w:numPr>
        <w:spacing w:before="240" w:after="240" w:line="360" w:lineRule="auto"/>
        <w:rPr>
          <w:rFonts w:ascii="Arial" w:hAnsi="Arial" w:cs="Arial"/>
          <w:sz w:val="20"/>
          <w:szCs w:val="20"/>
        </w:rPr>
      </w:pPr>
      <w:r w:rsidRPr="00580448">
        <w:rPr>
          <w:rStyle w:val="Heading1Char"/>
          <w:sz w:val="20"/>
          <w:szCs w:val="20"/>
        </w:rPr>
        <w:t>Visitor</w:t>
      </w:r>
      <w:r w:rsidR="00E15E97" w:rsidRPr="00580448">
        <w:rPr>
          <w:rStyle w:val="Heading1Char"/>
          <w:sz w:val="20"/>
          <w:szCs w:val="20"/>
        </w:rPr>
        <w:t>s Without</w:t>
      </w:r>
      <w:r w:rsidRPr="0071521D">
        <w:rPr>
          <w:rStyle w:val="Heading1Char"/>
        </w:rPr>
        <w:t xml:space="preserve"> </w:t>
      </w:r>
      <w:r w:rsidRPr="00580448">
        <w:rPr>
          <w:rStyle w:val="Heading1Char"/>
          <w:sz w:val="20"/>
          <w:szCs w:val="20"/>
        </w:rPr>
        <w:t>Identification</w:t>
      </w:r>
      <w:r w:rsidR="003A5427" w:rsidRPr="00CB41CF">
        <w:rPr>
          <w:rFonts w:ascii="Arial" w:hAnsi="Arial" w:cs="Arial"/>
          <w:b/>
          <w:sz w:val="20"/>
          <w:szCs w:val="20"/>
        </w:rPr>
        <w:t xml:space="preserve"> </w:t>
      </w:r>
      <w:r w:rsidR="003A5427" w:rsidRPr="00CB41CF">
        <w:rPr>
          <w:rFonts w:ascii="Arial" w:hAnsi="Arial" w:cs="Arial"/>
          <w:sz w:val="20"/>
          <w:szCs w:val="20"/>
        </w:rPr>
        <w:t>(</w:t>
      </w:r>
      <w:r w:rsidR="00092BAC" w:rsidRPr="00CB41CF">
        <w:rPr>
          <w:rFonts w:ascii="Arial" w:hAnsi="Arial" w:cs="Arial"/>
          <w:sz w:val="20"/>
          <w:szCs w:val="20"/>
        </w:rPr>
        <w:t>Tenants’ visitors and visiting services)</w:t>
      </w:r>
    </w:p>
    <w:p w14:paraId="0CD5C243" w14:textId="40273C07" w:rsidR="0001243B" w:rsidRPr="00CB41CF" w:rsidRDefault="0001243B" w:rsidP="008A4107">
      <w:pPr>
        <w:numPr>
          <w:ilvl w:val="1"/>
          <w:numId w:val="8"/>
        </w:numPr>
        <w:spacing w:line="360" w:lineRule="auto"/>
        <w:rPr>
          <w:rFonts w:ascii="Arial" w:hAnsi="Arial" w:cs="Arial"/>
          <w:sz w:val="20"/>
          <w:szCs w:val="20"/>
        </w:rPr>
      </w:pPr>
      <w:r>
        <w:rPr>
          <w:rFonts w:ascii="Arial" w:hAnsi="Arial" w:cs="Arial"/>
          <w:sz w:val="20"/>
          <w:szCs w:val="20"/>
        </w:rPr>
        <w:t xml:space="preserve">Visitors without identification </w:t>
      </w:r>
      <w:r w:rsidR="003B1E34">
        <w:rPr>
          <w:rFonts w:ascii="Arial" w:hAnsi="Arial" w:cs="Arial"/>
          <w:sz w:val="20"/>
          <w:szCs w:val="20"/>
        </w:rPr>
        <w:t>will be</w:t>
      </w:r>
      <w:r>
        <w:rPr>
          <w:rFonts w:ascii="Arial" w:hAnsi="Arial" w:cs="Arial"/>
          <w:sz w:val="20"/>
          <w:szCs w:val="20"/>
        </w:rPr>
        <w:t xml:space="preserve"> photograph</w:t>
      </w:r>
      <w:r w:rsidR="003B1E34">
        <w:rPr>
          <w:rFonts w:ascii="Arial" w:hAnsi="Arial" w:cs="Arial"/>
          <w:sz w:val="20"/>
          <w:szCs w:val="20"/>
        </w:rPr>
        <w:t>ed</w:t>
      </w:r>
      <w:r>
        <w:rPr>
          <w:rFonts w:ascii="Arial" w:hAnsi="Arial" w:cs="Arial"/>
          <w:sz w:val="20"/>
          <w:szCs w:val="20"/>
        </w:rPr>
        <w:t xml:space="preserve"> and </w:t>
      </w:r>
      <w:r w:rsidR="003B1E34">
        <w:rPr>
          <w:rFonts w:ascii="Arial" w:hAnsi="Arial" w:cs="Arial"/>
          <w:sz w:val="20"/>
          <w:szCs w:val="20"/>
        </w:rPr>
        <w:t xml:space="preserve">this will be </w:t>
      </w:r>
      <w:r>
        <w:rPr>
          <w:rFonts w:ascii="Arial" w:hAnsi="Arial" w:cs="Arial"/>
          <w:sz w:val="20"/>
          <w:szCs w:val="20"/>
        </w:rPr>
        <w:t xml:space="preserve">held </w:t>
      </w:r>
      <w:r w:rsidR="003B1E34">
        <w:rPr>
          <w:rFonts w:ascii="Arial" w:hAnsi="Arial" w:cs="Arial"/>
          <w:sz w:val="20"/>
          <w:szCs w:val="20"/>
        </w:rPr>
        <w:t xml:space="preserve">in Passage Point </w:t>
      </w:r>
      <w:r>
        <w:rPr>
          <w:rFonts w:ascii="Arial" w:hAnsi="Arial" w:cs="Arial"/>
          <w:sz w:val="20"/>
          <w:szCs w:val="20"/>
        </w:rPr>
        <w:t xml:space="preserve">as a record for identification. </w:t>
      </w:r>
      <w:r w:rsidR="003B1E34">
        <w:rPr>
          <w:rFonts w:ascii="Arial" w:hAnsi="Arial" w:cs="Arial"/>
          <w:sz w:val="20"/>
          <w:szCs w:val="20"/>
        </w:rPr>
        <w:t>T</w:t>
      </w:r>
      <w:r>
        <w:rPr>
          <w:rFonts w:ascii="Arial" w:hAnsi="Arial" w:cs="Arial"/>
          <w:sz w:val="20"/>
          <w:szCs w:val="20"/>
        </w:rPr>
        <w:t xml:space="preserve">he visitor will be advised that they will be required to show identification </w:t>
      </w:r>
      <w:r w:rsidR="003B1E34">
        <w:rPr>
          <w:rFonts w:ascii="Arial" w:hAnsi="Arial" w:cs="Arial"/>
          <w:sz w:val="20"/>
          <w:szCs w:val="20"/>
        </w:rPr>
        <w:t xml:space="preserve">on </w:t>
      </w:r>
      <w:r>
        <w:rPr>
          <w:rFonts w:ascii="Arial" w:hAnsi="Arial" w:cs="Arial"/>
          <w:sz w:val="20"/>
          <w:szCs w:val="20"/>
        </w:rPr>
        <w:t xml:space="preserve">their next visit. Concierge will make a note of this in </w:t>
      </w:r>
      <w:r w:rsidR="00732B2C">
        <w:rPr>
          <w:rFonts w:ascii="Arial" w:hAnsi="Arial" w:cs="Arial"/>
          <w:sz w:val="20"/>
          <w:szCs w:val="20"/>
        </w:rPr>
        <w:t>Passage Point</w:t>
      </w:r>
      <w:r>
        <w:rPr>
          <w:rFonts w:ascii="Arial" w:hAnsi="Arial" w:cs="Arial"/>
          <w:sz w:val="20"/>
          <w:szCs w:val="20"/>
        </w:rPr>
        <w:t xml:space="preserve"> (‘X’) </w:t>
      </w:r>
      <w:r w:rsidR="00732B2C">
        <w:rPr>
          <w:rFonts w:ascii="Arial" w:hAnsi="Arial" w:cs="Arial"/>
          <w:sz w:val="20"/>
          <w:szCs w:val="20"/>
        </w:rPr>
        <w:t xml:space="preserve">and </w:t>
      </w:r>
      <w:r w:rsidR="003B1E34">
        <w:rPr>
          <w:rFonts w:ascii="Arial" w:hAnsi="Arial" w:cs="Arial"/>
          <w:sz w:val="20"/>
          <w:szCs w:val="20"/>
        </w:rPr>
        <w:t>include the d</w:t>
      </w:r>
      <w:r w:rsidR="00732B2C">
        <w:rPr>
          <w:rFonts w:ascii="Arial" w:hAnsi="Arial" w:cs="Arial"/>
          <w:sz w:val="20"/>
          <w:szCs w:val="20"/>
        </w:rPr>
        <w:t>ate signed in</w:t>
      </w:r>
      <w:r w:rsidR="003B1E34">
        <w:rPr>
          <w:rFonts w:ascii="Arial" w:hAnsi="Arial" w:cs="Arial"/>
          <w:sz w:val="20"/>
          <w:szCs w:val="20"/>
        </w:rPr>
        <w:t xml:space="preserve"> and</w:t>
      </w:r>
      <w:r w:rsidR="00732B2C">
        <w:rPr>
          <w:rFonts w:ascii="Arial" w:hAnsi="Arial" w:cs="Arial"/>
          <w:sz w:val="20"/>
          <w:szCs w:val="20"/>
        </w:rPr>
        <w:t xml:space="preserve"> the ‘Has NOT shown ID (mark ‘X’)’ field </w:t>
      </w:r>
      <w:r>
        <w:rPr>
          <w:rFonts w:ascii="Arial" w:hAnsi="Arial" w:cs="Arial"/>
          <w:sz w:val="20"/>
          <w:szCs w:val="20"/>
        </w:rPr>
        <w:t xml:space="preserve">which will flag the next time the visitor signs in. If the visitor presents on their second visit without ID, Concierge </w:t>
      </w:r>
      <w:r w:rsidR="003B1E34">
        <w:rPr>
          <w:rFonts w:ascii="Arial" w:hAnsi="Arial" w:cs="Arial"/>
          <w:sz w:val="20"/>
          <w:szCs w:val="20"/>
        </w:rPr>
        <w:t>will:</w:t>
      </w:r>
    </w:p>
    <w:p w14:paraId="7F8A3F85" w14:textId="3F8941A4" w:rsidR="00DD320E" w:rsidRDefault="00694044"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Refer to Management during business hours for entry permissions (this only needs to be done once). If Management allows the visitor to enter without ID, the ‘X’ can be replaced with a ‘No ID required’ comment</w:t>
      </w:r>
      <w:r w:rsidR="004C40AA">
        <w:rPr>
          <w:rFonts w:ascii="Arial" w:hAnsi="Arial" w:cs="Arial"/>
          <w:sz w:val="20"/>
          <w:szCs w:val="20"/>
        </w:rPr>
        <w:t>,</w:t>
      </w:r>
      <w:r>
        <w:rPr>
          <w:rFonts w:ascii="Arial" w:hAnsi="Arial" w:cs="Arial"/>
          <w:sz w:val="20"/>
          <w:szCs w:val="20"/>
        </w:rPr>
        <w:t xml:space="preserve"> or</w:t>
      </w:r>
    </w:p>
    <w:p w14:paraId="75B3D54A" w14:textId="309898B3" w:rsidR="00694044" w:rsidRPr="00CB41CF" w:rsidRDefault="00694044"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 xml:space="preserve">Allow entry if there is no perceived safety risk (outside of business hours). </w:t>
      </w:r>
      <w:r w:rsidR="00732B2C">
        <w:rPr>
          <w:rFonts w:ascii="Arial" w:hAnsi="Arial" w:cs="Arial"/>
          <w:sz w:val="20"/>
          <w:szCs w:val="20"/>
        </w:rPr>
        <w:t xml:space="preserve">Note: in circumstances where a determination to allow entry has been made, the decision is to be logged in the </w:t>
      </w:r>
      <w:r w:rsidR="00732B2C" w:rsidRPr="00D61AB5">
        <w:rPr>
          <w:rFonts w:ascii="Arial" w:hAnsi="Arial" w:cs="Arial"/>
          <w:i/>
          <w:sz w:val="20"/>
          <w:szCs w:val="20"/>
        </w:rPr>
        <w:t>Concierge Log</w:t>
      </w:r>
      <w:r w:rsidR="00732B2C">
        <w:rPr>
          <w:rFonts w:ascii="Arial" w:hAnsi="Arial" w:cs="Arial"/>
          <w:sz w:val="20"/>
          <w:szCs w:val="20"/>
        </w:rPr>
        <w:t xml:space="preserve"> to enable the CGQ Operations Team to follow up.</w:t>
      </w:r>
    </w:p>
    <w:p w14:paraId="2009B19A" w14:textId="1558335A" w:rsidR="00A06AA5" w:rsidRPr="004C40AA" w:rsidRDefault="00694044" w:rsidP="008A4107">
      <w:pPr>
        <w:numPr>
          <w:ilvl w:val="1"/>
          <w:numId w:val="8"/>
        </w:numPr>
        <w:spacing w:line="360" w:lineRule="auto"/>
        <w:rPr>
          <w:rFonts w:ascii="Arial" w:hAnsi="Arial" w:cs="Arial"/>
          <w:sz w:val="20"/>
          <w:szCs w:val="20"/>
        </w:rPr>
      </w:pPr>
      <w:r>
        <w:rPr>
          <w:rFonts w:ascii="Arial" w:hAnsi="Arial" w:cs="Arial"/>
          <w:sz w:val="20"/>
          <w:szCs w:val="20"/>
        </w:rPr>
        <w:t>A visitor’s record of identification is held on file.</w:t>
      </w:r>
    </w:p>
    <w:p w14:paraId="29253469" w14:textId="4B9FA5FA" w:rsidR="00E176BD" w:rsidRPr="004C40AA" w:rsidRDefault="007E4D00" w:rsidP="00580448">
      <w:pPr>
        <w:pStyle w:val="Heading1"/>
      </w:pPr>
      <w:r w:rsidRPr="00CB41CF">
        <w:t>Restriction of Visitors</w:t>
      </w:r>
    </w:p>
    <w:p w14:paraId="6846143E" w14:textId="77777777" w:rsidR="008A4107" w:rsidRPr="00131C84" w:rsidRDefault="00496AAF" w:rsidP="001060B6">
      <w:pPr>
        <w:numPr>
          <w:ilvl w:val="1"/>
          <w:numId w:val="8"/>
        </w:numPr>
        <w:spacing w:line="360" w:lineRule="auto"/>
        <w:contextualSpacing/>
        <w:rPr>
          <w:rFonts w:ascii="Arial" w:hAnsi="Arial" w:cs="Arial"/>
        </w:rPr>
      </w:pPr>
      <w:r w:rsidRPr="008A4107">
        <w:rPr>
          <w:rFonts w:ascii="Arial" w:hAnsi="Arial" w:cs="Arial"/>
          <w:sz w:val="20"/>
          <w:szCs w:val="20"/>
        </w:rPr>
        <w:t xml:space="preserve">CGQ </w:t>
      </w:r>
      <w:r w:rsidR="007E4D00" w:rsidRPr="008A4107">
        <w:rPr>
          <w:rFonts w:ascii="Arial" w:hAnsi="Arial" w:cs="Arial"/>
          <w:sz w:val="20"/>
          <w:szCs w:val="20"/>
        </w:rPr>
        <w:t>Management may restrict a</w:t>
      </w:r>
      <w:r w:rsidR="0040089E" w:rsidRPr="008A4107">
        <w:rPr>
          <w:rFonts w:ascii="Arial" w:hAnsi="Arial" w:cs="Arial"/>
          <w:sz w:val="20"/>
          <w:szCs w:val="20"/>
        </w:rPr>
        <w:t xml:space="preserve">ny </w:t>
      </w:r>
      <w:r w:rsidR="007E4D00" w:rsidRPr="008A4107">
        <w:rPr>
          <w:rFonts w:ascii="Arial" w:hAnsi="Arial" w:cs="Arial"/>
          <w:sz w:val="20"/>
          <w:szCs w:val="20"/>
        </w:rPr>
        <w:t>visitor(s) at management’s discretion or at the request of tenants</w:t>
      </w:r>
      <w:r w:rsidR="00732B2C" w:rsidRPr="008A4107">
        <w:rPr>
          <w:rFonts w:ascii="Arial" w:hAnsi="Arial" w:cs="Arial"/>
          <w:sz w:val="20"/>
          <w:szCs w:val="20"/>
        </w:rPr>
        <w:t xml:space="preserve"> (refer </w:t>
      </w:r>
      <w:r w:rsidR="00732B2C" w:rsidRPr="008A4107">
        <w:rPr>
          <w:rFonts w:ascii="Arial" w:hAnsi="Arial" w:cs="Arial"/>
          <w:sz w:val="20"/>
          <w:szCs w:val="20"/>
        </w:rPr>
        <w:fldChar w:fldCharType="begin"/>
      </w:r>
      <w:r w:rsidR="00732B2C" w:rsidRPr="008A4107">
        <w:rPr>
          <w:rFonts w:ascii="Arial" w:hAnsi="Arial" w:cs="Arial"/>
          <w:b/>
          <w:bCs/>
          <w:sz w:val="20"/>
          <w:szCs w:val="20"/>
        </w:rPr>
        <w:instrText xml:space="preserve"> REF _Ref51598639 \h  \* MERGEFORMAT </w:instrText>
      </w:r>
      <w:r w:rsidR="00732B2C" w:rsidRPr="008A4107">
        <w:rPr>
          <w:rFonts w:ascii="Arial" w:hAnsi="Arial" w:cs="Arial"/>
          <w:sz w:val="20"/>
          <w:szCs w:val="20"/>
        </w:rPr>
      </w:r>
      <w:r w:rsidR="00732B2C" w:rsidRPr="008A4107">
        <w:rPr>
          <w:rFonts w:ascii="Arial" w:hAnsi="Arial" w:cs="Arial"/>
          <w:sz w:val="20"/>
          <w:szCs w:val="20"/>
        </w:rPr>
        <w:fldChar w:fldCharType="separate"/>
      </w:r>
      <w:r w:rsidR="00732B2C" w:rsidRPr="008A4107">
        <w:rPr>
          <w:rFonts w:ascii="Arial" w:hAnsi="Arial" w:cs="Arial"/>
          <w:b/>
          <w:bCs/>
          <w:sz w:val="20"/>
          <w:szCs w:val="20"/>
        </w:rPr>
        <w:t>Table 1</w:t>
      </w:r>
      <w:r w:rsidR="00732B2C" w:rsidRPr="008A4107">
        <w:rPr>
          <w:rFonts w:ascii="Arial" w:hAnsi="Arial" w:cs="Arial"/>
          <w:sz w:val="20"/>
          <w:szCs w:val="20"/>
        </w:rPr>
        <w:fldChar w:fldCharType="end"/>
      </w:r>
      <w:r w:rsidR="00732B2C" w:rsidRPr="008A4107">
        <w:rPr>
          <w:rFonts w:ascii="Arial" w:hAnsi="Arial" w:cs="Arial"/>
          <w:sz w:val="20"/>
          <w:szCs w:val="20"/>
        </w:rPr>
        <w:t>)</w:t>
      </w:r>
      <w:bookmarkStart w:id="0" w:name="_Ref51598639"/>
    </w:p>
    <w:p w14:paraId="7FDA4F32" w14:textId="77777777" w:rsidR="00335D66" w:rsidRPr="00335D66" w:rsidRDefault="00335D66" w:rsidP="00131C84">
      <w:pPr>
        <w:pStyle w:val="Heading1"/>
        <w:numPr>
          <w:ilvl w:val="0"/>
          <w:numId w:val="0"/>
        </w:numPr>
        <w:ind w:left="567"/>
      </w:pPr>
    </w:p>
    <w:p w14:paraId="098FCC96" w14:textId="77777777" w:rsidR="00335D66" w:rsidRDefault="00335D66" w:rsidP="008A4107">
      <w:pPr>
        <w:pStyle w:val="Caption"/>
        <w:spacing w:before="120" w:after="120"/>
        <w:rPr>
          <w:rFonts w:ascii="Arial" w:hAnsi="Arial" w:cs="Arial"/>
        </w:rPr>
      </w:pPr>
    </w:p>
    <w:p w14:paraId="5001C328" w14:textId="77777777" w:rsidR="00335D66" w:rsidRDefault="00335D66" w:rsidP="008A4107">
      <w:pPr>
        <w:pStyle w:val="Caption"/>
        <w:spacing w:before="120" w:after="120"/>
        <w:rPr>
          <w:rFonts w:ascii="Arial" w:hAnsi="Arial" w:cs="Arial"/>
        </w:rPr>
      </w:pPr>
    </w:p>
    <w:p w14:paraId="3BD6EA3E" w14:textId="6EB9265D" w:rsidR="00732B2C" w:rsidRPr="00131C84" w:rsidRDefault="00732B2C" w:rsidP="008A4107">
      <w:pPr>
        <w:pStyle w:val="Caption"/>
        <w:spacing w:before="120" w:after="120"/>
        <w:rPr>
          <w:rFonts w:ascii="Arial" w:hAnsi="Arial" w:cs="Arial"/>
        </w:rPr>
      </w:pPr>
      <w:r w:rsidRPr="00131C84">
        <w:rPr>
          <w:rFonts w:ascii="Arial" w:hAnsi="Arial" w:cs="Arial"/>
        </w:rPr>
        <w:t xml:space="preserve">Table </w:t>
      </w:r>
      <w:r w:rsidRPr="00131C84">
        <w:rPr>
          <w:rFonts w:ascii="Arial" w:hAnsi="Arial" w:cs="Arial"/>
        </w:rPr>
        <w:fldChar w:fldCharType="begin"/>
      </w:r>
      <w:r w:rsidRPr="00131C84">
        <w:rPr>
          <w:rFonts w:ascii="Arial" w:hAnsi="Arial" w:cs="Arial"/>
        </w:rPr>
        <w:instrText xml:space="preserve"> SEQ Table \* ARABIC </w:instrText>
      </w:r>
      <w:r w:rsidRPr="00131C84">
        <w:rPr>
          <w:rFonts w:ascii="Arial" w:hAnsi="Arial" w:cs="Arial"/>
        </w:rPr>
        <w:fldChar w:fldCharType="separate"/>
      </w:r>
      <w:r w:rsidRPr="00131C84">
        <w:rPr>
          <w:rFonts w:ascii="Arial" w:hAnsi="Arial" w:cs="Arial"/>
        </w:rPr>
        <w:t>1</w:t>
      </w:r>
      <w:r w:rsidRPr="00131C84">
        <w:rPr>
          <w:rFonts w:ascii="Arial" w:hAnsi="Arial" w:cs="Arial"/>
        </w:rPr>
        <w:fldChar w:fldCharType="end"/>
      </w:r>
      <w:bookmarkEnd w:id="0"/>
      <w:r w:rsidRPr="00131C84">
        <w:rPr>
          <w:rFonts w:ascii="Arial" w:hAnsi="Arial" w:cs="Arial"/>
        </w:rPr>
        <w:t>: Visitor Restriction Protocols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732B2C" w:rsidRPr="00972F98" w14:paraId="09425A9C" w14:textId="77777777" w:rsidTr="00B77866">
        <w:trPr>
          <w:tblHeader/>
        </w:trPr>
        <w:tc>
          <w:tcPr>
            <w:tcW w:w="1951" w:type="dxa"/>
            <w:tcBorders>
              <w:top w:val="single" w:sz="4" w:space="0" w:color="FFFFFF"/>
              <w:left w:val="single" w:sz="4" w:space="0" w:color="auto"/>
              <w:bottom w:val="single" w:sz="4" w:space="0" w:color="FFFFFF"/>
              <w:right w:val="single" w:sz="4" w:space="0" w:color="FFFFFF"/>
            </w:tcBorders>
            <w:shd w:val="clear" w:color="auto" w:fill="000000"/>
          </w:tcPr>
          <w:p w14:paraId="794540B6" w14:textId="77777777" w:rsidR="00732B2C" w:rsidRPr="00972F98" w:rsidRDefault="00732B2C" w:rsidP="008A4107">
            <w:pPr>
              <w:spacing w:before="20" w:after="20" w:line="360" w:lineRule="auto"/>
              <w:rPr>
                <w:rFonts w:ascii="Arial" w:hAnsi="Arial" w:cs="Arial"/>
                <w:b/>
                <w:sz w:val="20"/>
                <w:szCs w:val="20"/>
              </w:rPr>
            </w:pPr>
            <w:r w:rsidRPr="00972F98">
              <w:rPr>
                <w:rFonts w:ascii="Arial" w:hAnsi="Arial" w:cs="Arial"/>
                <w:b/>
                <w:sz w:val="20"/>
                <w:szCs w:val="20"/>
              </w:rPr>
              <w:t xml:space="preserve">Type of Visitor Restriction </w:t>
            </w:r>
          </w:p>
        </w:tc>
        <w:tc>
          <w:tcPr>
            <w:tcW w:w="7513" w:type="dxa"/>
            <w:tcBorders>
              <w:top w:val="single" w:sz="4" w:space="0" w:color="FFFFFF"/>
              <w:left w:val="single" w:sz="4" w:space="0" w:color="FFFFFF"/>
              <w:bottom w:val="single" w:sz="4" w:space="0" w:color="FFFFFF"/>
              <w:right w:val="single" w:sz="4" w:space="0" w:color="auto"/>
            </w:tcBorders>
            <w:shd w:val="clear" w:color="auto" w:fill="000000"/>
          </w:tcPr>
          <w:p w14:paraId="70D07C6D" w14:textId="77777777" w:rsidR="00732B2C" w:rsidRPr="00972F98" w:rsidRDefault="00732B2C" w:rsidP="008A4107">
            <w:pPr>
              <w:spacing w:before="20" w:after="20" w:line="360" w:lineRule="auto"/>
              <w:rPr>
                <w:rFonts w:ascii="Arial" w:hAnsi="Arial" w:cs="Arial"/>
                <w:b/>
                <w:sz w:val="20"/>
                <w:szCs w:val="20"/>
              </w:rPr>
            </w:pPr>
            <w:r w:rsidRPr="00972F98">
              <w:rPr>
                <w:rFonts w:ascii="Arial" w:hAnsi="Arial" w:cs="Arial"/>
                <w:b/>
                <w:sz w:val="20"/>
                <w:szCs w:val="20"/>
              </w:rPr>
              <w:t>Instructions</w:t>
            </w:r>
          </w:p>
        </w:tc>
      </w:tr>
      <w:tr w:rsidR="00732B2C" w:rsidRPr="00D61AB5" w14:paraId="4EE45958" w14:textId="77777777" w:rsidTr="00B77866">
        <w:tc>
          <w:tcPr>
            <w:tcW w:w="1951" w:type="dxa"/>
            <w:tcBorders>
              <w:top w:val="single" w:sz="4" w:space="0" w:color="FFFFFF"/>
            </w:tcBorders>
          </w:tcPr>
          <w:p w14:paraId="519AD3A2" w14:textId="77777777" w:rsidR="00732B2C" w:rsidRPr="00972F98" w:rsidRDefault="00732B2C" w:rsidP="008A4107">
            <w:pPr>
              <w:spacing w:before="20" w:after="20" w:line="360" w:lineRule="auto"/>
              <w:rPr>
                <w:rFonts w:ascii="Arial" w:hAnsi="Arial" w:cs="Arial"/>
                <w:sz w:val="20"/>
                <w:szCs w:val="20"/>
              </w:rPr>
            </w:pPr>
            <w:r w:rsidRPr="00972F98">
              <w:rPr>
                <w:rFonts w:ascii="Arial" w:hAnsi="Arial" w:cs="Arial"/>
                <w:sz w:val="20"/>
                <w:szCs w:val="20"/>
              </w:rPr>
              <w:t>Tenant request</w:t>
            </w:r>
          </w:p>
        </w:tc>
        <w:tc>
          <w:tcPr>
            <w:tcW w:w="7513" w:type="dxa"/>
            <w:tcBorders>
              <w:top w:val="single" w:sz="4" w:space="0" w:color="FFFFFF"/>
            </w:tcBorders>
          </w:tcPr>
          <w:p w14:paraId="3BB5DA33" w14:textId="7379DF96" w:rsidR="00732B2C" w:rsidRPr="00972F98" w:rsidRDefault="00732B2C" w:rsidP="008A4107">
            <w:pPr>
              <w:pStyle w:val="ListParagraph"/>
              <w:numPr>
                <w:ilvl w:val="0"/>
                <w:numId w:val="28"/>
              </w:numPr>
              <w:spacing w:before="20" w:after="20" w:line="360" w:lineRule="auto"/>
              <w:ind w:left="460" w:hanging="284"/>
              <w:rPr>
                <w:rFonts w:ascii="Arial" w:hAnsi="Arial" w:cs="Arial"/>
                <w:sz w:val="20"/>
                <w:szCs w:val="20"/>
              </w:rPr>
            </w:pPr>
            <w:r w:rsidRPr="00972F98">
              <w:rPr>
                <w:rFonts w:ascii="Arial" w:hAnsi="Arial" w:cs="Arial"/>
                <w:sz w:val="20"/>
                <w:szCs w:val="20"/>
              </w:rPr>
              <w:t xml:space="preserve">A tenant </w:t>
            </w:r>
            <w:r w:rsidR="00335D66">
              <w:rPr>
                <w:rFonts w:ascii="Arial" w:hAnsi="Arial" w:cs="Arial"/>
                <w:sz w:val="20"/>
                <w:szCs w:val="20"/>
              </w:rPr>
              <w:t xml:space="preserve">can </w:t>
            </w:r>
            <w:r w:rsidRPr="00972F98">
              <w:rPr>
                <w:rFonts w:ascii="Arial" w:hAnsi="Arial" w:cs="Arial"/>
                <w:sz w:val="20"/>
                <w:szCs w:val="20"/>
              </w:rPr>
              <w:t>request a visitor be refused entry to the building</w:t>
            </w:r>
            <w:r w:rsidR="00335D66">
              <w:rPr>
                <w:rFonts w:ascii="Arial" w:hAnsi="Arial" w:cs="Arial"/>
                <w:sz w:val="20"/>
                <w:szCs w:val="20"/>
              </w:rPr>
              <w:t>. This request</w:t>
            </w:r>
            <w:r w:rsidRPr="00972F98">
              <w:rPr>
                <w:rFonts w:ascii="Arial" w:hAnsi="Arial" w:cs="Arial"/>
                <w:sz w:val="20"/>
                <w:szCs w:val="20"/>
              </w:rPr>
              <w:t xml:space="preserve"> may </w:t>
            </w:r>
            <w:r w:rsidR="00335D66">
              <w:rPr>
                <w:rFonts w:ascii="Arial" w:hAnsi="Arial" w:cs="Arial"/>
                <w:sz w:val="20"/>
                <w:szCs w:val="20"/>
              </w:rPr>
              <w:t>be made</w:t>
            </w:r>
            <w:r w:rsidR="004919FA">
              <w:rPr>
                <w:rFonts w:ascii="Arial" w:hAnsi="Arial" w:cs="Arial"/>
                <w:sz w:val="20"/>
                <w:szCs w:val="20"/>
              </w:rPr>
              <w:t xml:space="preserve"> to a CGQ or Micah staff member</w:t>
            </w:r>
            <w:r w:rsidRPr="00972F98">
              <w:rPr>
                <w:rFonts w:ascii="Arial" w:hAnsi="Arial" w:cs="Arial"/>
                <w:sz w:val="20"/>
                <w:szCs w:val="20"/>
              </w:rPr>
              <w:t xml:space="preserve"> in writing or by lodging a </w:t>
            </w:r>
            <w:r w:rsidRPr="00972F98">
              <w:rPr>
                <w:rFonts w:ascii="Arial" w:hAnsi="Arial" w:cs="Arial"/>
                <w:i/>
                <w:sz w:val="20"/>
                <w:szCs w:val="20"/>
              </w:rPr>
              <w:t>Tenant Issues Form</w:t>
            </w:r>
            <w:r w:rsidRPr="00972F98">
              <w:rPr>
                <w:rFonts w:ascii="Arial" w:hAnsi="Arial" w:cs="Arial"/>
                <w:sz w:val="20"/>
                <w:szCs w:val="20"/>
              </w:rPr>
              <w:t xml:space="preserve"> (hardcopy via the Tenant Forms Mailbox).</w:t>
            </w:r>
          </w:p>
          <w:p w14:paraId="4A80A307" w14:textId="25836139" w:rsidR="00732B2C" w:rsidRPr="00972F98" w:rsidRDefault="00732B2C" w:rsidP="008A4107">
            <w:pPr>
              <w:pStyle w:val="ListParagraph"/>
              <w:numPr>
                <w:ilvl w:val="0"/>
                <w:numId w:val="28"/>
              </w:numPr>
              <w:spacing w:before="20" w:after="20" w:line="360" w:lineRule="auto"/>
              <w:ind w:left="460" w:hanging="284"/>
              <w:rPr>
                <w:rFonts w:ascii="Arial" w:hAnsi="Arial" w:cs="Arial"/>
                <w:sz w:val="20"/>
                <w:szCs w:val="20"/>
              </w:rPr>
            </w:pPr>
            <w:r w:rsidRPr="00972F98">
              <w:rPr>
                <w:rFonts w:ascii="Arial" w:hAnsi="Arial" w:cs="Arial"/>
                <w:sz w:val="20"/>
                <w:szCs w:val="20"/>
              </w:rPr>
              <w:t xml:space="preserve">If endorsed, </w:t>
            </w:r>
            <w:r w:rsidR="0040033A" w:rsidRPr="00972F98">
              <w:rPr>
                <w:rFonts w:ascii="Arial" w:hAnsi="Arial" w:cs="Arial"/>
                <w:sz w:val="20"/>
                <w:szCs w:val="20"/>
              </w:rPr>
              <w:t>a Tenancy Management T</w:t>
            </w:r>
            <w:r w:rsidRPr="00972F98">
              <w:rPr>
                <w:rFonts w:ascii="Arial" w:hAnsi="Arial" w:cs="Arial"/>
                <w:sz w:val="20"/>
                <w:szCs w:val="20"/>
              </w:rPr>
              <w:t xml:space="preserve">eam member </w:t>
            </w:r>
            <w:r w:rsidR="00335D66">
              <w:rPr>
                <w:rFonts w:ascii="Arial" w:hAnsi="Arial" w:cs="Arial"/>
                <w:sz w:val="20"/>
                <w:szCs w:val="20"/>
              </w:rPr>
              <w:t xml:space="preserve">will </w:t>
            </w:r>
            <w:r w:rsidRPr="00972F98">
              <w:rPr>
                <w:rFonts w:ascii="Arial" w:hAnsi="Arial" w:cs="Arial"/>
                <w:sz w:val="20"/>
                <w:szCs w:val="20"/>
              </w:rPr>
              <w:t>send an email to Concierge advising of the restriction</w:t>
            </w:r>
            <w:r w:rsidR="00335D66">
              <w:rPr>
                <w:rFonts w:ascii="Arial" w:hAnsi="Arial" w:cs="Arial"/>
                <w:sz w:val="20"/>
                <w:szCs w:val="20"/>
              </w:rPr>
              <w:t xml:space="preserve"> and ask them to update Passage Point</w:t>
            </w:r>
            <w:r w:rsidRPr="00972F98">
              <w:rPr>
                <w:rFonts w:ascii="Arial" w:hAnsi="Arial" w:cs="Arial"/>
                <w:sz w:val="20"/>
                <w:szCs w:val="20"/>
              </w:rPr>
              <w:t>.</w:t>
            </w:r>
          </w:p>
          <w:p w14:paraId="1640CC25" w14:textId="4FD0AE2E" w:rsidR="00732B2C" w:rsidRPr="00131C84" w:rsidRDefault="00732B2C" w:rsidP="00335D66">
            <w:pPr>
              <w:pStyle w:val="ListParagraph"/>
              <w:numPr>
                <w:ilvl w:val="0"/>
                <w:numId w:val="28"/>
              </w:numPr>
              <w:spacing w:before="20" w:after="20" w:line="360" w:lineRule="auto"/>
              <w:ind w:left="460" w:hanging="284"/>
              <w:rPr>
                <w:rFonts w:ascii="Arial" w:hAnsi="Arial" w:cs="Arial"/>
                <w:sz w:val="20"/>
                <w:szCs w:val="20"/>
              </w:rPr>
            </w:pPr>
            <w:r w:rsidRPr="00972F98">
              <w:rPr>
                <w:rFonts w:ascii="Arial" w:hAnsi="Arial" w:cs="Arial"/>
                <w:sz w:val="20"/>
                <w:szCs w:val="20"/>
              </w:rPr>
              <w:t xml:space="preserve">Unless otherwise agreed, the period of restriction will be for </w:t>
            </w:r>
            <w:r w:rsidR="008372EB">
              <w:rPr>
                <w:rFonts w:ascii="Arial" w:hAnsi="Arial" w:cs="Arial"/>
                <w:sz w:val="20"/>
                <w:szCs w:val="20"/>
              </w:rPr>
              <w:t>one</w:t>
            </w:r>
            <w:r w:rsidR="008372EB" w:rsidRPr="00972F98">
              <w:rPr>
                <w:rFonts w:ascii="Arial" w:hAnsi="Arial" w:cs="Arial"/>
                <w:sz w:val="20"/>
                <w:szCs w:val="20"/>
              </w:rPr>
              <w:t xml:space="preserve"> </w:t>
            </w:r>
            <w:r w:rsidRPr="00972F98">
              <w:rPr>
                <w:rFonts w:ascii="Arial" w:hAnsi="Arial" w:cs="Arial"/>
                <w:sz w:val="20"/>
                <w:szCs w:val="20"/>
              </w:rPr>
              <w:t>(</w:t>
            </w:r>
            <w:r w:rsidR="008372EB">
              <w:rPr>
                <w:rFonts w:ascii="Arial" w:hAnsi="Arial" w:cs="Arial"/>
                <w:sz w:val="20"/>
                <w:szCs w:val="20"/>
              </w:rPr>
              <w:t>1</w:t>
            </w:r>
            <w:r w:rsidRPr="00972F98">
              <w:rPr>
                <w:rFonts w:ascii="Arial" w:hAnsi="Arial" w:cs="Arial"/>
                <w:sz w:val="20"/>
                <w:szCs w:val="20"/>
              </w:rPr>
              <w:t>) month.</w:t>
            </w:r>
          </w:p>
        </w:tc>
      </w:tr>
      <w:tr w:rsidR="00732B2C" w:rsidRPr="00972F98" w14:paraId="500B00DE" w14:textId="77777777" w:rsidTr="00B77866">
        <w:trPr>
          <w:trHeight w:val="194"/>
        </w:trPr>
        <w:tc>
          <w:tcPr>
            <w:tcW w:w="1951" w:type="dxa"/>
            <w:tcBorders>
              <w:top w:val="single" w:sz="4" w:space="0" w:color="FFFFFF"/>
            </w:tcBorders>
          </w:tcPr>
          <w:p w14:paraId="29445DC3" w14:textId="77777777" w:rsidR="00732B2C" w:rsidRPr="00972F98" w:rsidRDefault="00732B2C" w:rsidP="008A4107">
            <w:pPr>
              <w:spacing w:before="20" w:after="20" w:line="360" w:lineRule="auto"/>
              <w:rPr>
                <w:rFonts w:ascii="Arial" w:hAnsi="Arial" w:cs="Arial"/>
                <w:sz w:val="20"/>
                <w:szCs w:val="20"/>
              </w:rPr>
            </w:pPr>
            <w:r w:rsidRPr="00972F98">
              <w:rPr>
                <w:rFonts w:ascii="Arial" w:hAnsi="Arial" w:cs="Arial"/>
                <w:sz w:val="20"/>
                <w:szCs w:val="20"/>
              </w:rPr>
              <w:t>Management decision</w:t>
            </w:r>
          </w:p>
        </w:tc>
        <w:tc>
          <w:tcPr>
            <w:tcW w:w="7513" w:type="dxa"/>
            <w:tcBorders>
              <w:top w:val="single" w:sz="4" w:space="0" w:color="FFFFFF"/>
            </w:tcBorders>
          </w:tcPr>
          <w:p w14:paraId="3ECDBEAF" w14:textId="13B6F334" w:rsidR="00732B2C" w:rsidRPr="00972F98" w:rsidRDefault="00B800C1" w:rsidP="008A4107">
            <w:pPr>
              <w:pStyle w:val="ListParagraph"/>
              <w:numPr>
                <w:ilvl w:val="0"/>
                <w:numId w:val="29"/>
              </w:numPr>
              <w:spacing w:before="20" w:after="20" w:line="360" w:lineRule="auto"/>
              <w:ind w:left="459" w:hanging="284"/>
              <w:rPr>
                <w:rFonts w:ascii="Arial" w:hAnsi="Arial" w:cs="Arial"/>
                <w:sz w:val="20"/>
                <w:szCs w:val="20"/>
              </w:rPr>
            </w:pPr>
            <w:r>
              <w:rPr>
                <w:rFonts w:ascii="Arial" w:hAnsi="Arial" w:cs="Arial"/>
                <w:sz w:val="20"/>
                <w:szCs w:val="20"/>
              </w:rPr>
              <w:t xml:space="preserve">The CEO or </w:t>
            </w:r>
            <w:r w:rsidR="00335D66">
              <w:rPr>
                <w:rFonts w:ascii="Arial" w:hAnsi="Arial" w:cs="Arial"/>
                <w:sz w:val="20"/>
                <w:szCs w:val="20"/>
              </w:rPr>
              <w:t>Chief Operations Officer</w:t>
            </w:r>
            <w:r w:rsidR="00732B2C" w:rsidRPr="00972F98">
              <w:rPr>
                <w:rFonts w:ascii="Arial" w:hAnsi="Arial" w:cs="Arial"/>
                <w:sz w:val="20"/>
                <w:szCs w:val="20"/>
              </w:rPr>
              <w:t xml:space="preserve"> may refuse a visitor entry to the building</w:t>
            </w:r>
            <w:r w:rsidR="003147B0">
              <w:rPr>
                <w:rFonts w:ascii="Arial" w:hAnsi="Arial" w:cs="Arial"/>
                <w:sz w:val="20"/>
                <w:szCs w:val="20"/>
              </w:rPr>
              <w:t xml:space="preserve"> at their </w:t>
            </w:r>
            <w:r w:rsidR="006B5A33">
              <w:rPr>
                <w:rFonts w:ascii="Arial" w:hAnsi="Arial" w:cs="Arial"/>
                <w:sz w:val="20"/>
                <w:szCs w:val="20"/>
              </w:rPr>
              <w:t>discretion.</w:t>
            </w:r>
            <w:r w:rsidR="00732B2C" w:rsidRPr="00972F98">
              <w:rPr>
                <w:rFonts w:ascii="Arial" w:hAnsi="Arial" w:cs="Arial"/>
                <w:sz w:val="20"/>
                <w:szCs w:val="20"/>
              </w:rPr>
              <w:t xml:space="preserve"> </w:t>
            </w:r>
          </w:p>
          <w:p w14:paraId="39056ACE" w14:textId="2EA6ACD4" w:rsidR="00732B2C" w:rsidRPr="00335D66" w:rsidRDefault="003B42AF" w:rsidP="00335D66">
            <w:pPr>
              <w:pStyle w:val="ListParagraph"/>
              <w:numPr>
                <w:ilvl w:val="0"/>
                <w:numId w:val="29"/>
              </w:numPr>
              <w:spacing w:before="20" w:after="20" w:line="360" w:lineRule="auto"/>
              <w:ind w:left="459" w:hanging="284"/>
              <w:rPr>
                <w:rFonts w:ascii="Arial" w:hAnsi="Arial" w:cs="Arial"/>
                <w:sz w:val="20"/>
                <w:szCs w:val="20"/>
              </w:rPr>
            </w:pPr>
            <w:r w:rsidRPr="00335D66">
              <w:rPr>
                <w:rFonts w:ascii="Arial" w:hAnsi="Arial" w:cs="Arial"/>
                <w:sz w:val="20"/>
                <w:szCs w:val="20"/>
              </w:rPr>
              <w:t>A Tenancy Management T</w:t>
            </w:r>
            <w:r w:rsidR="00732B2C" w:rsidRPr="00335D66">
              <w:rPr>
                <w:rFonts w:ascii="Arial" w:hAnsi="Arial" w:cs="Arial"/>
                <w:sz w:val="20"/>
                <w:szCs w:val="20"/>
              </w:rPr>
              <w:t>eam member will notify Concierge via email with instructions on what to advise the visitor when they present</w:t>
            </w:r>
            <w:r w:rsidR="00335D66" w:rsidRPr="00335D66">
              <w:rPr>
                <w:rFonts w:ascii="Arial" w:hAnsi="Arial" w:cs="Arial"/>
                <w:sz w:val="20"/>
                <w:szCs w:val="20"/>
              </w:rPr>
              <w:t xml:space="preserve"> and </w:t>
            </w:r>
            <w:r w:rsidR="00E25D53" w:rsidRPr="00335D66">
              <w:rPr>
                <w:rFonts w:ascii="Arial" w:hAnsi="Arial" w:cs="Arial"/>
                <w:sz w:val="20"/>
                <w:szCs w:val="20"/>
              </w:rPr>
              <w:t>request,</w:t>
            </w:r>
            <w:r w:rsidR="00335D66" w:rsidRPr="00335D66">
              <w:rPr>
                <w:rFonts w:ascii="Arial" w:hAnsi="Arial" w:cs="Arial"/>
                <w:sz w:val="20"/>
                <w:szCs w:val="20"/>
              </w:rPr>
              <w:t xml:space="preserve"> they </w:t>
            </w:r>
            <w:r w:rsidR="0034525C" w:rsidRPr="00335D66">
              <w:rPr>
                <w:rFonts w:ascii="Arial" w:hAnsi="Arial" w:cs="Arial"/>
                <w:sz w:val="20"/>
                <w:szCs w:val="20"/>
              </w:rPr>
              <w:t xml:space="preserve"> update Passage</w:t>
            </w:r>
            <w:r w:rsidR="00335D66">
              <w:rPr>
                <w:rFonts w:ascii="Arial" w:hAnsi="Arial" w:cs="Arial"/>
                <w:sz w:val="20"/>
                <w:szCs w:val="20"/>
              </w:rPr>
              <w:t xml:space="preserve"> </w:t>
            </w:r>
            <w:r w:rsidR="0034525C" w:rsidRPr="00335D66">
              <w:rPr>
                <w:rFonts w:ascii="Arial" w:hAnsi="Arial" w:cs="Arial"/>
                <w:sz w:val="20"/>
                <w:szCs w:val="20"/>
              </w:rPr>
              <w:t>Point.</w:t>
            </w:r>
          </w:p>
          <w:p w14:paraId="177DCC15" w14:textId="72832CB9" w:rsidR="00B77866" w:rsidRPr="00B77866" w:rsidRDefault="00732B2C" w:rsidP="008A4107">
            <w:pPr>
              <w:pStyle w:val="ListParagraph"/>
              <w:numPr>
                <w:ilvl w:val="0"/>
                <w:numId w:val="29"/>
              </w:numPr>
              <w:spacing w:before="20" w:after="20" w:line="360" w:lineRule="auto"/>
              <w:ind w:left="459" w:hanging="284"/>
              <w:rPr>
                <w:rFonts w:ascii="Arial" w:hAnsi="Arial" w:cs="Arial"/>
                <w:sz w:val="20"/>
                <w:szCs w:val="20"/>
              </w:rPr>
            </w:pPr>
            <w:r w:rsidRPr="00972F98">
              <w:rPr>
                <w:rFonts w:ascii="Arial" w:hAnsi="Arial" w:cs="Arial"/>
                <w:sz w:val="20"/>
                <w:szCs w:val="20"/>
              </w:rPr>
              <w:t xml:space="preserve">Concierge </w:t>
            </w:r>
            <w:r w:rsidR="00335D66">
              <w:rPr>
                <w:rFonts w:ascii="Arial" w:hAnsi="Arial" w:cs="Arial"/>
                <w:sz w:val="20"/>
                <w:szCs w:val="20"/>
              </w:rPr>
              <w:t>can advise the restricted</w:t>
            </w:r>
            <w:r w:rsidR="00E15E97">
              <w:rPr>
                <w:rFonts w:ascii="Arial" w:hAnsi="Arial" w:cs="Arial"/>
                <w:sz w:val="20"/>
                <w:szCs w:val="20"/>
              </w:rPr>
              <w:t xml:space="preserve"> visitor of the date of the next review and/or the method of appealing the decision (which must be made in writing from a tenant)</w:t>
            </w:r>
            <w:r w:rsidR="00335D66">
              <w:rPr>
                <w:rFonts w:ascii="Arial" w:hAnsi="Arial" w:cs="Arial"/>
                <w:sz w:val="20"/>
                <w:szCs w:val="20"/>
              </w:rPr>
              <w:t>.</w:t>
            </w:r>
            <w:r w:rsidRPr="00972F98">
              <w:rPr>
                <w:rFonts w:ascii="Arial" w:hAnsi="Arial" w:cs="Arial"/>
                <w:sz w:val="20"/>
                <w:szCs w:val="20"/>
              </w:rPr>
              <w:t xml:space="preserve"> </w:t>
            </w:r>
          </w:p>
        </w:tc>
      </w:tr>
      <w:tr w:rsidR="00732B2C" w:rsidRPr="00D61AB5" w14:paraId="2B685BAD" w14:textId="77777777" w:rsidTr="00B77866">
        <w:tc>
          <w:tcPr>
            <w:tcW w:w="1951" w:type="dxa"/>
          </w:tcPr>
          <w:p w14:paraId="512D2A2D" w14:textId="77777777" w:rsidR="00732B2C" w:rsidRPr="00972F98" w:rsidRDefault="0040033A" w:rsidP="008A4107">
            <w:pPr>
              <w:spacing w:before="20" w:after="20" w:line="360" w:lineRule="auto"/>
              <w:rPr>
                <w:rFonts w:ascii="Arial" w:hAnsi="Arial" w:cs="Arial"/>
                <w:sz w:val="20"/>
                <w:szCs w:val="20"/>
              </w:rPr>
            </w:pPr>
            <w:r w:rsidRPr="00972F98">
              <w:rPr>
                <w:rFonts w:ascii="Arial" w:hAnsi="Arial" w:cs="Arial"/>
                <w:sz w:val="20"/>
                <w:szCs w:val="20"/>
              </w:rPr>
              <w:t xml:space="preserve">CGQ </w:t>
            </w:r>
            <w:r w:rsidR="003B42AF" w:rsidRPr="00972F98">
              <w:rPr>
                <w:rFonts w:ascii="Arial" w:hAnsi="Arial" w:cs="Arial"/>
                <w:sz w:val="20"/>
                <w:szCs w:val="20"/>
              </w:rPr>
              <w:t>Concierge</w:t>
            </w:r>
            <w:r w:rsidR="00732B2C" w:rsidRPr="00972F98">
              <w:rPr>
                <w:rFonts w:ascii="Arial" w:hAnsi="Arial" w:cs="Arial"/>
                <w:sz w:val="20"/>
                <w:szCs w:val="20"/>
              </w:rPr>
              <w:t xml:space="preserve"> decision</w:t>
            </w:r>
          </w:p>
        </w:tc>
        <w:tc>
          <w:tcPr>
            <w:tcW w:w="7513" w:type="dxa"/>
          </w:tcPr>
          <w:p w14:paraId="4CB7DEE8" w14:textId="055B8AF3" w:rsidR="00732B2C" w:rsidRDefault="00732B2C" w:rsidP="008A4107">
            <w:pPr>
              <w:pStyle w:val="ListParagraph"/>
              <w:numPr>
                <w:ilvl w:val="0"/>
                <w:numId w:val="30"/>
              </w:numPr>
              <w:spacing w:before="20" w:after="20" w:line="360" w:lineRule="auto"/>
              <w:ind w:left="459" w:hanging="284"/>
              <w:rPr>
                <w:rFonts w:ascii="Arial" w:hAnsi="Arial" w:cs="Arial"/>
                <w:sz w:val="20"/>
                <w:szCs w:val="20"/>
              </w:rPr>
            </w:pPr>
            <w:r w:rsidRPr="00972F98">
              <w:rPr>
                <w:rFonts w:ascii="Arial" w:hAnsi="Arial" w:cs="Arial"/>
                <w:sz w:val="20"/>
                <w:szCs w:val="20"/>
              </w:rPr>
              <w:t xml:space="preserve">CGQ Concierge (at </w:t>
            </w:r>
            <w:r w:rsidRPr="00D61AB5">
              <w:rPr>
                <w:rFonts w:ascii="Arial" w:hAnsi="Arial" w:cs="Arial"/>
                <w:sz w:val="20"/>
                <w:szCs w:val="20"/>
              </w:rPr>
              <w:t>their discretion</w:t>
            </w:r>
            <w:r w:rsidR="00EE5422">
              <w:rPr>
                <w:rFonts w:ascii="Arial" w:hAnsi="Arial" w:cs="Arial"/>
                <w:sz w:val="20"/>
                <w:szCs w:val="20"/>
              </w:rPr>
              <w:t xml:space="preserve"> but with reasonable cause</w:t>
            </w:r>
            <w:r w:rsidRPr="00D61AB5">
              <w:rPr>
                <w:rFonts w:ascii="Arial" w:hAnsi="Arial" w:cs="Arial"/>
                <w:sz w:val="20"/>
                <w:szCs w:val="20"/>
              </w:rPr>
              <w:t>) may remove a visitor or temporarily refuse a visitor entry to the building.</w:t>
            </w:r>
          </w:p>
          <w:p w14:paraId="1D3B63A8" w14:textId="4B5EDE28" w:rsidR="00732B2C" w:rsidRDefault="00732B2C" w:rsidP="008A4107">
            <w:pPr>
              <w:pStyle w:val="ListParagraph"/>
              <w:numPr>
                <w:ilvl w:val="0"/>
                <w:numId w:val="30"/>
              </w:numPr>
              <w:spacing w:before="20" w:after="20" w:line="360" w:lineRule="auto"/>
              <w:ind w:left="459" w:hanging="284"/>
              <w:rPr>
                <w:rFonts w:ascii="Arial" w:hAnsi="Arial" w:cs="Arial"/>
                <w:sz w:val="20"/>
                <w:szCs w:val="20"/>
              </w:rPr>
            </w:pPr>
            <w:r w:rsidRPr="00D61AB5">
              <w:rPr>
                <w:rFonts w:ascii="Arial" w:hAnsi="Arial" w:cs="Arial"/>
                <w:sz w:val="20"/>
                <w:szCs w:val="20"/>
              </w:rPr>
              <w:t xml:space="preserve">CGQ Concierge </w:t>
            </w:r>
            <w:r w:rsidR="00335D66">
              <w:rPr>
                <w:rFonts w:ascii="Arial" w:hAnsi="Arial" w:cs="Arial"/>
                <w:sz w:val="20"/>
                <w:szCs w:val="20"/>
              </w:rPr>
              <w:t xml:space="preserve">will complete an </w:t>
            </w:r>
            <w:r w:rsidR="00335D66" w:rsidRPr="00131C84">
              <w:rPr>
                <w:rFonts w:ascii="Arial" w:hAnsi="Arial" w:cs="Arial"/>
                <w:i/>
                <w:iCs/>
                <w:sz w:val="20"/>
                <w:szCs w:val="20"/>
              </w:rPr>
              <w:t>Incident Report</w:t>
            </w:r>
            <w:r w:rsidR="00335D66">
              <w:rPr>
                <w:rFonts w:ascii="Arial" w:hAnsi="Arial" w:cs="Arial"/>
                <w:sz w:val="20"/>
                <w:szCs w:val="20"/>
              </w:rPr>
              <w:t xml:space="preserve"> which includes details about why the decision to restrict was made including a </w:t>
            </w:r>
            <w:r w:rsidRPr="00D61AB5">
              <w:rPr>
                <w:rFonts w:ascii="Arial" w:hAnsi="Arial" w:cs="Arial"/>
                <w:sz w:val="20"/>
                <w:szCs w:val="20"/>
              </w:rPr>
              <w:t>categoris</w:t>
            </w:r>
            <w:r w:rsidR="00335D66">
              <w:rPr>
                <w:rFonts w:ascii="Arial" w:hAnsi="Arial" w:cs="Arial"/>
                <w:sz w:val="20"/>
                <w:szCs w:val="20"/>
              </w:rPr>
              <w:t>ation of the</w:t>
            </w:r>
            <w:r w:rsidRPr="00D61AB5">
              <w:rPr>
                <w:rFonts w:ascii="Arial" w:hAnsi="Arial" w:cs="Arial"/>
                <w:sz w:val="20"/>
                <w:szCs w:val="20"/>
              </w:rPr>
              <w:t xml:space="preserve"> event as minor, </w:t>
            </w:r>
            <w:r w:rsidR="001A5556" w:rsidRPr="00D61AB5">
              <w:rPr>
                <w:rFonts w:ascii="Arial" w:hAnsi="Arial" w:cs="Arial"/>
                <w:sz w:val="20"/>
                <w:szCs w:val="20"/>
              </w:rPr>
              <w:t>moderate,</w:t>
            </w:r>
            <w:r w:rsidRPr="00D61AB5">
              <w:rPr>
                <w:rFonts w:ascii="Arial" w:hAnsi="Arial" w:cs="Arial"/>
                <w:sz w:val="20"/>
                <w:szCs w:val="20"/>
              </w:rPr>
              <w:t xml:space="preserve"> or major</w:t>
            </w:r>
            <w:r w:rsidR="00335D66">
              <w:rPr>
                <w:rFonts w:ascii="Arial" w:hAnsi="Arial" w:cs="Arial"/>
                <w:sz w:val="20"/>
                <w:szCs w:val="20"/>
              </w:rPr>
              <w:t>.</w:t>
            </w:r>
            <w:r w:rsidR="002318A2">
              <w:rPr>
                <w:rFonts w:ascii="Arial" w:hAnsi="Arial" w:cs="Arial"/>
                <w:sz w:val="20"/>
                <w:szCs w:val="20"/>
              </w:rPr>
              <w:t xml:space="preserve"> </w:t>
            </w:r>
          </w:p>
          <w:p w14:paraId="44EF4CF6" w14:textId="1988C86C" w:rsidR="00335D66" w:rsidRPr="00131C84" w:rsidRDefault="00335D66" w:rsidP="002318A2">
            <w:pPr>
              <w:pStyle w:val="ListParagraph"/>
              <w:numPr>
                <w:ilvl w:val="0"/>
                <w:numId w:val="30"/>
              </w:numPr>
              <w:spacing w:before="20" w:after="20" w:line="360" w:lineRule="auto"/>
              <w:ind w:left="459" w:hanging="284"/>
              <w:rPr>
                <w:rFonts w:ascii="Arial" w:hAnsi="Arial" w:cs="Arial"/>
                <w:sz w:val="20"/>
                <w:szCs w:val="20"/>
              </w:rPr>
            </w:pPr>
            <w:r>
              <w:rPr>
                <w:rFonts w:ascii="Arial" w:hAnsi="Arial" w:cs="Arial"/>
                <w:sz w:val="20"/>
                <w:szCs w:val="20"/>
              </w:rPr>
              <w:t>The Tenancy Management Team will review visitor restrictions on the next business day</w:t>
            </w:r>
            <w:r w:rsidR="002318A2">
              <w:rPr>
                <w:rFonts w:ascii="Arial" w:hAnsi="Arial" w:cs="Arial"/>
                <w:sz w:val="20"/>
                <w:szCs w:val="20"/>
              </w:rPr>
              <w:t xml:space="preserve"> and decide to uphold or cancel.</w:t>
            </w:r>
          </w:p>
        </w:tc>
      </w:tr>
    </w:tbl>
    <w:p w14:paraId="5D91BB4F" w14:textId="77777777" w:rsidR="007E4D00" w:rsidRPr="00CB41CF" w:rsidRDefault="007E4D00" w:rsidP="008A4107">
      <w:pPr>
        <w:pStyle w:val="Caption"/>
        <w:spacing w:line="360" w:lineRule="auto"/>
        <w:rPr>
          <w:rFonts w:ascii="Arial" w:hAnsi="Arial" w:cs="Arial"/>
        </w:rPr>
      </w:pPr>
    </w:p>
    <w:p w14:paraId="3ACBC022" w14:textId="39938D9D" w:rsidR="007E4D00" w:rsidRPr="00CB41CF" w:rsidRDefault="007E4D00" w:rsidP="008A4107">
      <w:pPr>
        <w:numPr>
          <w:ilvl w:val="2"/>
          <w:numId w:val="8"/>
        </w:numPr>
        <w:tabs>
          <w:tab w:val="left" w:pos="1701"/>
        </w:tabs>
        <w:spacing w:line="360" w:lineRule="auto"/>
        <w:ind w:left="1701" w:hanging="425"/>
        <w:rPr>
          <w:rFonts w:ascii="Arial" w:hAnsi="Arial" w:cs="Arial"/>
          <w:sz w:val="20"/>
          <w:szCs w:val="20"/>
        </w:rPr>
      </w:pPr>
      <w:r w:rsidRPr="00CB41CF">
        <w:rPr>
          <w:rFonts w:ascii="Arial" w:hAnsi="Arial" w:cs="Arial"/>
          <w:sz w:val="20"/>
          <w:szCs w:val="20"/>
        </w:rPr>
        <w:t>Reasonable cause includes violent activity, criminal activity</w:t>
      </w:r>
      <w:r w:rsidR="0040089E" w:rsidRPr="00CB41CF">
        <w:rPr>
          <w:rFonts w:ascii="Arial" w:hAnsi="Arial" w:cs="Arial"/>
          <w:sz w:val="20"/>
          <w:szCs w:val="20"/>
        </w:rPr>
        <w:t xml:space="preserve">, non-compliance with the </w:t>
      </w:r>
      <w:r w:rsidR="0040089E" w:rsidRPr="00CB41CF">
        <w:rPr>
          <w:rFonts w:ascii="Arial" w:hAnsi="Arial" w:cs="Arial"/>
          <w:i/>
          <w:sz w:val="20"/>
          <w:szCs w:val="20"/>
        </w:rPr>
        <w:t xml:space="preserve">Visitor </w:t>
      </w:r>
      <w:r w:rsidR="00E176BD" w:rsidRPr="00CB41CF">
        <w:rPr>
          <w:rFonts w:ascii="Arial" w:hAnsi="Arial" w:cs="Arial"/>
          <w:i/>
          <w:sz w:val="20"/>
          <w:szCs w:val="20"/>
        </w:rPr>
        <w:t xml:space="preserve">Policy, </w:t>
      </w:r>
      <w:r w:rsidR="00E176BD" w:rsidRPr="003B42AF">
        <w:rPr>
          <w:rFonts w:ascii="Arial" w:hAnsi="Arial" w:cs="Arial"/>
          <w:sz w:val="20"/>
          <w:szCs w:val="20"/>
        </w:rPr>
        <w:t xml:space="preserve">this </w:t>
      </w:r>
      <w:r w:rsidR="00E176BD" w:rsidRPr="00CB41CF">
        <w:rPr>
          <w:rFonts w:ascii="Arial" w:hAnsi="Arial" w:cs="Arial"/>
          <w:i/>
          <w:sz w:val="20"/>
          <w:szCs w:val="20"/>
        </w:rPr>
        <w:t>procedure</w:t>
      </w:r>
      <w:r w:rsidR="003B42AF">
        <w:rPr>
          <w:rFonts w:ascii="Arial" w:hAnsi="Arial" w:cs="Arial"/>
          <w:i/>
          <w:sz w:val="20"/>
          <w:szCs w:val="20"/>
        </w:rPr>
        <w:t xml:space="preserve">, </w:t>
      </w:r>
      <w:r w:rsidRPr="00CB41CF">
        <w:rPr>
          <w:rFonts w:ascii="Arial" w:hAnsi="Arial" w:cs="Arial"/>
          <w:sz w:val="20"/>
          <w:szCs w:val="20"/>
        </w:rPr>
        <w:t xml:space="preserve">and violations of the Brisbane Common Ground </w:t>
      </w:r>
      <w:r w:rsidR="00496AAF" w:rsidRPr="00CB41CF">
        <w:rPr>
          <w:rFonts w:ascii="Arial" w:hAnsi="Arial" w:cs="Arial"/>
          <w:sz w:val="20"/>
          <w:szCs w:val="20"/>
        </w:rPr>
        <w:t xml:space="preserve">(BCG) </w:t>
      </w:r>
      <w:r w:rsidRPr="00CB41CF">
        <w:rPr>
          <w:rFonts w:ascii="Arial" w:hAnsi="Arial" w:cs="Arial"/>
          <w:i/>
          <w:sz w:val="20"/>
          <w:szCs w:val="20"/>
        </w:rPr>
        <w:t>Good Neighbour Charter</w:t>
      </w:r>
      <w:r w:rsidR="00270365" w:rsidRPr="00CB41CF">
        <w:rPr>
          <w:rFonts w:ascii="Arial" w:hAnsi="Arial" w:cs="Arial"/>
          <w:i/>
          <w:sz w:val="20"/>
          <w:szCs w:val="20"/>
        </w:rPr>
        <w:t xml:space="preserve"> (Attachment B)</w:t>
      </w:r>
      <w:r w:rsidRPr="00CB41CF">
        <w:rPr>
          <w:rFonts w:ascii="Arial" w:hAnsi="Arial" w:cs="Arial"/>
          <w:sz w:val="20"/>
          <w:szCs w:val="20"/>
        </w:rPr>
        <w:t>.</w:t>
      </w:r>
    </w:p>
    <w:p w14:paraId="7019A0A9" w14:textId="3AE9B6F4" w:rsidR="00F35688" w:rsidRDefault="00E8276E" w:rsidP="008A4107">
      <w:pPr>
        <w:numPr>
          <w:ilvl w:val="2"/>
          <w:numId w:val="8"/>
        </w:numPr>
        <w:tabs>
          <w:tab w:val="left" w:pos="1701"/>
        </w:tabs>
        <w:spacing w:line="360" w:lineRule="auto"/>
        <w:ind w:left="1701" w:hanging="425"/>
        <w:rPr>
          <w:rFonts w:ascii="Arial" w:hAnsi="Arial" w:cs="Arial"/>
          <w:sz w:val="20"/>
          <w:szCs w:val="20"/>
        </w:rPr>
      </w:pPr>
      <w:r>
        <w:rPr>
          <w:rFonts w:ascii="Arial" w:hAnsi="Arial" w:cs="Arial"/>
          <w:sz w:val="20"/>
          <w:szCs w:val="20"/>
        </w:rPr>
        <w:t xml:space="preserve">The </w:t>
      </w:r>
      <w:r w:rsidR="00FD7F30">
        <w:rPr>
          <w:rFonts w:ascii="Arial" w:hAnsi="Arial" w:cs="Arial"/>
          <w:sz w:val="20"/>
          <w:szCs w:val="20"/>
        </w:rPr>
        <w:t xml:space="preserve">visitor restriction list will be </w:t>
      </w:r>
      <w:r w:rsidR="00DB12CF">
        <w:rPr>
          <w:rFonts w:ascii="Arial" w:hAnsi="Arial" w:cs="Arial"/>
          <w:sz w:val="20"/>
          <w:szCs w:val="20"/>
        </w:rPr>
        <w:t xml:space="preserve">reviewed at the </w:t>
      </w:r>
      <w:r w:rsidR="00482B0E">
        <w:rPr>
          <w:rFonts w:ascii="Arial" w:hAnsi="Arial" w:cs="Arial"/>
          <w:sz w:val="20"/>
          <w:szCs w:val="20"/>
        </w:rPr>
        <w:t xml:space="preserve">BCG Weekly Coordination Meeting </w:t>
      </w:r>
      <w:r w:rsidR="00DB12CF">
        <w:rPr>
          <w:rFonts w:ascii="Arial" w:hAnsi="Arial" w:cs="Arial"/>
          <w:sz w:val="20"/>
          <w:szCs w:val="20"/>
        </w:rPr>
        <w:t xml:space="preserve">within that month at a </w:t>
      </w:r>
      <w:r w:rsidR="006B5D2E">
        <w:rPr>
          <w:rFonts w:ascii="Arial" w:hAnsi="Arial" w:cs="Arial"/>
          <w:sz w:val="20"/>
          <w:szCs w:val="20"/>
        </w:rPr>
        <w:t xml:space="preserve">maximum </w:t>
      </w:r>
      <w:r w:rsidR="00E15E97">
        <w:rPr>
          <w:rFonts w:ascii="Arial" w:hAnsi="Arial" w:cs="Arial"/>
          <w:sz w:val="20"/>
          <w:szCs w:val="20"/>
        </w:rPr>
        <w:t xml:space="preserve">for expired </w:t>
      </w:r>
      <w:r w:rsidR="006B5A33">
        <w:rPr>
          <w:rFonts w:ascii="Arial" w:hAnsi="Arial" w:cs="Arial"/>
          <w:sz w:val="20"/>
          <w:szCs w:val="20"/>
        </w:rPr>
        <w:t>restrictions and</w:t>
      </w:r>
      <w:r w:rsidR="007E4D00" w:rsidRPr="00CB41CF">
        <w:rPr>
          <w:rFonts w:ascii="Arial" w:hAnsi="Arial" w:cs="Arial"/>
          <w:sz w:val="20"/>
          <w:szCs w:val="20"/>
        </w:rPr>
        <w:t xml:space="preserve"> will consider information from tenants and staff in determining if the</w:t>
      </w:r>
      <w:r w:rsidR="00F35688" w:rsidRPr="00CB41CF">
        <w:rPr>
          <w:rFonts w:ascii="Arial" w:hAnsi="Arial" w:cs="Arial"/>
          <w:sz w:val="20"/>
          <w:szCs w:val="20"/>
        </w:rPr>
        <w:t xml:space="preserve"> restriction is </w:t>
      </w:r>
      <w:r w:rsidR="00761665">
        <w:rPr>
          <w:rFonts w:ascii="Arial" w:hAnsi="Arial" w:cs="Arial"/>
          <w:sz w:val="20"/>
          <w:szCs w:val="20"/>
        </w:rPr>
        <w:t xml:space="preserve">to be </w:t>
      </w:r>
      <w:r w:rsidR="00F35688" w:rsidRPr="00CB41CF">
        <w:rPr>
          <w:rFonts w:ascii="Arial" w:hAnsi="Arial" w:cs="Arial"/>
          <w:sz w:val="20"/>
          <w:szCs w:val="20"/>
        </w:rPr>
        <w:t>lifted.</w:t>
      </w:r>
    </w:p>
    <w:p w14:paraId="549A8FEF" w14:textId="3C4E50FA" w:rsidR="007E4D00" w:rsidRPr="008A4107" w:rsidRDefault="00AA2982" w:rsidP="008A4107">
      <w:pPr>
        <w:numPr>
          <w:ilvl w:val="2"/>
          <w:numId w:val="8"/>
        </w:numPr>
        <w:tabs>
          <w:tab w:val="left" w:pos="1701"/>
        </w:tabs>
        <w:spacing w:line="360" w:lineRule="auto"/>
        <w:ind w:left="1701" w:hanging="425"/>
        <w:rPr>
          <w:rFonts w:ascii="Arial" w:hAnsi="Arial" w:cs="Arial"/>
          <w:sz w:val="20"/>
          <w:szCs w:val="20"/>
        </w:rPr>
      </w:pPr>
      <w:r>
        <w:rPr>
          <w:rFonts w:ascii="Arial" w:hAnsi="Arial" w:cs="Arial"/>
          <w:sz w:val="20"/>
          <w:szCs w:val="20"/>
        </w:rPr>
        <w:t>The Tenancy Manage</w:t>
      </w:r>
      <w:r w:rsidR="003B42AF">
        <w:rPr>
          <w:rFonts w:ascii="Arial" w:hAnsi="Arial" w:cs="Arial"/>
          <w:sz w:val="20"/>
          <w:szCs w:val="20"/>
        </w:rPr>
        <w:t>ment Team</w:t>
      </w:r>
      <w:r>
        <w:rPr>
          <w:rFonts w:ascii="Arial" w:hAnsi="Arial" w:cs="Arial"/>
          <w:sz w:val="20"/>
          <w:szCs w:val="20"/>
        </w:rPr>
        <w:t xml:space="preserve"> </w:t>
      </w:r>
      <w:r w:rsidR="00762A10">
        <w:rPr>
          <w:rFonts w:ascii="Arial" w:hAnsi="Arial" w:cs="Arial"/>
          <w:sz w:val="20"/>
          <w:szCs w:val="20"/>
        </w:rPr>
        <w:t>will e-mail the Concierge</w:t>
      </w:r>
      <w:r>
        <w:rPr>
          <w:rFonts w:ascii="Arial" w:hAnsi="Arial" w:cs="Arial"/>
          <w:sz w:val="20"/>
          <w:szCs w:val="20"/>
        </w:rPr>
        <w:t xml:space="preserve"> </w:t>
      </w:r>
      <w:r w:rsidR="00762A10">
        <w:rPr>
          <w:rFonts w:ascii="Arial" w:hAnsi="Arial" w:cs="Arial"/>
          <w:sz w:val="20"/>
          <w:szCs w:val="20"/>
        </w:rPr>
        <w:t xml:space="preserve">Group the results of these reviews, </w:t>
      </w:r>
      <w:r>
        <w:rPr>
          <w:rFonts w:ascii="Arial" w:hAnsi="Arial" w:cs="Arial"/>
          <w:sz w:val="20"/>
          <w:szCs w:val="20"/>
        </w:rPr>
        <w:t>with instructions on what to advise the visitor when they present.</w:t>
      </w:r>
    </w:p>
    <w:p w14:paraId="70D4BF38" w14:textId="49F08212" w:rsidR="00E176BD" w:rsidRPr="008A4107" w:rsidRDefault="0064018E" w:rsidP="00580448">
      <w:pPr>
        <w:pStyle w:val="Heading1"/>
      </w:pPr>
      <w:bookmarkStart w:id="1" w:name="_Ref51598262"/>
      <w:r w:rsidRPr="00CB41CF">
        <w:t>Visiting Children</w:t>
      </w:r>
      <w:r w:rsidR="00E176BD" w:rsidRPr="00CB41CF">
        <w:t xml:space="preserve"> (Refer to </w:t>
      </w:r>
      <w:r w:rsidR="003147B0">
        <w:rPr>
          <w:i/>
        </w:rPr>
        <w:t>Safeguarding</w:t>
      </w:r>
      <w:r w:rsidR="003B42AF">
        <w:rPr>
          <w:i/>
        </w:rPr>
        <w:t xml:space="preserve"> </w:t>
      </w:r>
      <w:r w:rsidR="00E176BD" w:rsidRPr="00CB41CF">
        <w:rPr>
          <w:i/>
        </w:rPr>
        <w:t>Policy</w:t>
      </w:r>
      <w:r w:rsidR="00E176BD" w:rsidRPr="00CB41CF">
        <w:t>)</w:t>
      </w:r>
      <w:bookmarkEnd w:id="1"/>
    </w:p>
    <w:p w14:paraId="2CB8AF6C" w14:textId="77777777" w:rsidR="003B42AF" w:rsidRDefault="003B42AF" w:rsidP="008A4107">
      <w:pPr>
        <w:numPr>
          <w:ilvl w:val="1"/>
          <w:numId w:val="8"/>
        </w:numPr>
        <w:spacing w:line="360" w:lineRule="auto"/>
        <w:rPr>
          <w:rFonts w:ascii="Arial" w:hAnsi="Arial" w:cs="Arial"/>
          <w:sz w:val="20"/>
          <w:szCs w:val="20"/>
        </w:rPr>
      </w:pPr>
      <w:r>
        <w:rPr>
          <w:rFonts w:ascii="Arial" w:hAnsi="Arial" w:cs="Arial"/>
          <w:sz w:val="20"/>
          <w:szCs w:val="20"/>
        </w:rPr>
        <w:t>Visiting children and young people (0 to 17 years) must be signed in at the Concierge desk by the parent or responsible adult.</w:t>
      </w:r>
    </w:p>
    <w:p w14:paraId="472144DF" w14:textId="7D249361" w:rsidR="0064018E" w:rsidRPr="00CB41CF" w:rsidRDefault="00C9443D" w:rsidP="008A4107">
      <w:pPr>
        <w:numPr>
          <w:ilvl w:val="1"/>
          <w:numId w:val="8"/>
        </w:numPr>
        <w:spacing w:line="360" w:lineRule="auto"/>
        <w:rPr>
          <w:rFonts w:ascii="Arial" w:hAnsi="Arial" w:cs="Arial"/>
          <w:sz w:val="20"/>
          <w:szCs w:val="20"/>
        </w:rPr>
      </w:pPr>
      <w:r w:rsidRPr="00CB41CF">
        <w:rPr>
          <w:rFonts w:ascii="Arial" w:hAnsi="Arial" w:cs="Arial"/>
          <w:sz w:val="20"/>
          <w:szCs w:val="20"/>
        </w:rPr>
        <w:lastRenderedPageBreak/>
        <w:t>P</w:t>
      </w:r>
      <w:r w:rsidR="0064018E" w:rsidRPr="00CB41CF">
        <w:rPr>
          <w:rFonts w:ascii="Arial" w:hAnsi="Arial" w:cs="Arial"/>
          <w:sz w:val="20"/>
          <w:szCs w:val="20"/>
        </w:rPr>
        <w:t>rior to the child</w:t>
      </w:r>
      <w:r w:rsidR="00B17936" w:rsidRPr="00CB41CF">
        <w:rPr>
          <w:rFonts w:ascii="Arial" w:hAnsi="Arial" w:cs="Arial"/>
          <w:sz w:val="20"/>
          <w:szCs w:val="20"/>
        </w:rPr>
        <w:t xml:space="preserve"> or young person </w:t>
      </w:r>
      <w:r w:rsidR="0064018E" w:rsidRPr="00CB41CF">
        <w:rPr>
          <w:rFonts w:ascii="Arial" w:hAnsi="Arial" w:cs="Arial"/>
          <w:sz w:val="20"/>
          <w:szCs w:val="20"/>
        </w:rPr>
        <w:t xml:space="preserve">being admitted to the building, </w:t>
      </w:r>
      <w:r w:rsidR="00B17936" w:rsidRPr="00CB41CF">
        <w:rPr>
          <w:rFonts w:ascii="Arial" w:hAnsi="Arial" w:cs="Arial"/>
          <w:sz w:val="20"/>
          <w:szCs w:val="20"/>
        </w:rPr>
        <w:t xml:space="preserve">a </w:t>
      </w:r>
      <w:r w:rsidR="0064018E" w:rsidRPr="00CB41CF">
        <w:rPr>
          <w:rFonts w:ascii="Arial" w:hAnsi="Arial" w:cs="Arial"/>
          <w:sz w:val="20"/>
          <w:szCs w:val="20"/>
        </w:rPr>
        <w:t>p</w:t>
      </w:r>
      <w:r w:rsidR="008E703E">
        <w:rPr>
          <w:rFonts w:ascii="Arial" w:hAnsi="Arial" w:cs="Arial"/>
          <w:sz w:val="20"/>
          <w:szCs w:val="20"/>
        </w:rPr>
        <w:t>a</w:t>
      </w:r>
      <w:r w:rsidR="0064018E" w:rsidRPr="00CB41CF">
        <w:rPr>
          <w:rFonts w:ascii="Arial" w:hAnsi="Arial" w:cs="Arial"/>
          <w:sz w:val="20"/>
          <w:szCs w:val="20"/>
        </w:rPr>
        <w:t xml:space="preserve">rent or responsible adult for the children must sign </w:t>
      </w:r>
      <w:r w:rsidR="00B77866">
        <w:rPr>
          <w:rFonts w:ascii="Arial" w:hAnsi="Arial" w:cs="Arial"/>
          <w:sz w:val="20"/>
          <w:szCs w:val="20"/>
        </w:rPr>
        <w:t xml:space="preserve">their </w:t>
      </w:r>
      <w:r w:rsidR="0064018E" w:rsidRPr="00CB41CF">
        <w:rPr>
          <w:rFonts w:ascii="Arial" w:hAnsi="Arial" w:cs="Arial"/>
          <w:sz w:val="20"/>
          <w:szCs w:val="20"/>
        </w:rPr>
        <w:t xml:space="preserve">agreement to the </w:t>
      </w:r>
      <w:r w:rsidR="0064018E" w:rsidRPr="00CB41CF">
        <w:rPr>
          <w:rFonts w:ascii="Arial" w:hAnsi="Arial" w:cs="Arial"/>
          <w:i/>
          <w:sz w:val="20"/>
          <w:szCs w:val="20"/>
        </w:rPr>
        <w:t>Child Supervision Guideline</w:t>
      </w:r>
      <w:r w:rsidR="00D64ACB">
        <w:rPr>
          <w:rFonts w:ascii="Arial" w:hAnsi="Arial" w:cs="Arial"/>
          <w:i/>
          <w:sz w:val="20"/>
          <w:szCs w:val="20"/>
        </w:rPr>
        <w:t>s</w:t>
      </w:r>
      <w:r w:rsidR="0064018E" w:rsidRPr="00CB41CF">
        <w:rPr>
          <w:rFonts w:ascii="Arial" w:hAnsi="Arial" w:cs="Arial"/>
          <w:sz w:val="20"/>
          <w:szCs w:val="20"/>
        </w:rPr>
        <w:t>.</w:t>
      </w:r>
    </w:p>
    <w:p w14:paraId="625C09EF" w14:textId="77777777" w:rsidR="00E50D88" w:rsidRPr="00CB41CF" w:rsidRDefault="00E50D88" w:rsidP="008A4107">
      <w:pPr>
        <w:numPr>
          <w:ilvl w:val="1"/>
          <w:numId w:val="8"/>
        </w:numPr>
        <w:spacing w:line="360" w:lineRule="auto"/>
        <w:rPr>
          <w:rFonts w:ascii="Arial" w:hAnsi="Arial" w:cs="Arial"/>
          <w:sz w:val="20"/>
          <w:szCs w:val="20"/>
        </w:rPr>
      </w:pPr>
      <w:r w:rsidRPr="00CB41CF">
        <w:rPr>
          <w:rFonts w:ascii="Arial" w:hAnsi="Arial" w:cs="Arial"/>
          <w:sz w:val="20"/>
          <w:szCs w:val="20"/>
        </w:rPr>
        <w:t xml:space="preserve">All tenants receiving child visitors must follow the </w:t>
      </w:r>
      <w:r w:rsidRPr="00CB41CF">
        <w:rPr>
          <w:rFonts w:ascii="Arial" w:hAnsi="Arial" w:cs="Arial"/>
          <w:i/>
          <w:sz w:val="20"/>
          <w:szCs w:val="20"/>
        </w:rPr>
        <w:t>Child Supervision Guidelines</w:t>
      </w:r>
      <w:r w:rsidRPr="00CB41CF">
        <w:rPr>
          <w:rFonts w:ascii="Arial" w:hAnsi="Arial" w:cs="Arial"/>
          <w:sz w:val="20"/>
          <w:szCs w:val="20"/>
        </w:rPr>
        <w:t xml:space="preserve">. </w:t>
      </w:r>
    </w:p>
    <w:p w14:paraId="1A20311D" w14:textId="572DF31C" w:rsidR="003B42AF" w:rsidRDefault="003B42AF" w:rsidP="008A4107">
      <w:pPr>
        <w:numPr>
          <w:ilvl w:val="1"/>
          <w:numId w:val="8"/>
        </w:numPr>
        <w:spacing w:line="360" w:lineRule="auto"/>
        <w:rPr>
          <w:rFonts w:ascii="Arial" w:hAnsi="Arial" w:cs="Arial"/>
          <w:sz w:val="20"/>
          <w:szCs w:val="20"/>
        </w:rPr>
      </w:pPr>
      <w:r>
        <w:rPr>
          <w:rFonts w:ascii="Arial" w:hAnsi="Arial" w:cs="Arial"/>
          <w:sz w:val="20"/>
          <w:szCs w:val="20"/>
        </w:rPr>
        <w:t xml:space="preserve">Visiting children and young people are </w:t>
      </w:r>
      <w:r w:rsidRPr="003B42AF">
        <w:rPr>
          <w:rFonts w:ascii="Arial" w:hAnsi="Arial" w:cs="Arial"/>
          <w:sz w:val="20"/>
          <w:szCs w:val="20"/>
          <w:u w:val="single"/>
        </w:rPr>
        <w:t>not permitted to stay overnight unless approved by CGQ Management by 6:00</w:t>
      </w:r>
      <w:r w:rsidR="002318A2">
        <w:rPr>
          <w:rFonts w:ascii="Arial" w:hAnsi="Arial" w:cs="Arial"/>
          <w:sz w:val="20"/>
          <w:szCs w:val="20"/>
          <w:u w:val="single"/>
        </w:rPr>
        <w:t xml:space="preserve"> </w:t>
      </w:r>
      <w:r w:rsidRPr="003B42AF">
        <w:rPr>
          <w:rFonts w:ascii="Arial" w:hAnsi="Arial" w:cs="Arial"/>
          <w:sz w:val="20"/>
          <w:szCs w:val="20"/>
          <w:u w:val="single"/>
        </w:rPr>
        <w:t>pm of the day of the visit</w:t>
      </w:r>
      <w:r>
        <w:rPr>
          <w:rFonts w:ascii="Arial" w:hAnsi="Arial" w:cs="Arial"/>
          <w:sz w:val="20"/>
          <w:szCs w:val="20"/>
        </w:rPr>
        <w:t xml:space="preserve">. </w:t>
      </w:r>
      <w:r w:rsidR="0040033A">
        <w:rPr>
          <w:rFonts w:ascii="Arial" w:hAnsi="Arial" w:cs="Arial"/>
          <w:sz w:val="20"/>
          <w:szCs w:val="20"/>
        </w:rPr>
        <w:t xml:space="preserve">CGQ Concierge </w:t>
      </w:r>
      <w:r>
        <w:rPr>
          <w:rFonts w:ascii="Arial" w:hAnsi="Arial" w:cs="Arial"/>
          <w:sz w:val="20"/>
          <w:szCs w:val="20"/>
        </w:rPr>
        <w:t>are required to inform CGQ Management of any overnight stay requests prior to completing the sign-in process.</w:t>
      </w:r>
    </w:p>
    <w:p w14:paraId="6008D629" w14:textId="77777777" w:rsidR="003B42AF" w:rsidRDefault="003B42AF" w:rsidP="008A4107">
      <w:pPr>
        <w:numPr>
          <w:ilvl w:val="1"/>
          <w:numId w:val="8"/>
        </w:numPr>
        <w:spacing w:line="360" w:lineRule="auto"/>
        <w:rPr>
          <w:rFonts w:ascii="Arial" w:hAnsi="Arial" w:cs="Arial"/>
          <w:sz w:val="20"/>
          <w:szCs w:val="20"/>
        </w:rPr>
      </w:pPr>
      <w:r>
        <w:rPr>
          <w:rFonts w:ascii="Arial" w:hAnsi="Arial" w:cs="Arial"/>
          <w:sz w:val="20"/>
          <w:szCs w:val="20"/>
        </w:rPr>
        <w:t>Children visiting a tenant may not be left overnight with other tenants.</w:t>
      </w:r>
    </w:p>
    <w:p w14:paraId="295F5FD0" w14:textId="3FB3BA19" w:rsidR="00D74F27" w:rsidRPr="00CB41CF" w:rsidRDefault="00D74F27" w:rsidP="008A4107">
      <w:pPr>
        <w:numPr>
          <w:ilvl w:val="1"/>
          <w:numId w:val="8"/>
        </w:numPr>
        <w:spacing w:line="360" w:lineRule="auto"/>
        <w:rPr>
          <w:rFonts w:ascii="Arial" w:hAnsi="Arial" w:cs="Arial"/>
          <w:sz w:val="20"/>
          <w:szCs w:val="20"/>
        </w:rPr>
      </w:pPr>
      <w:r>
        <w:rPr>
          <w:rFonts w:ascii="Arial" w:hAnsi="Arial" w:cs="Arial"/>
          <w:sz w:val="20"/>
          <w:szCs w:val="20"/>
        </w:rPr>
        <w:t>If CGQ Concierge becomes aware that a visiting child/young person without an overnight stay approval has not signed out before 6:00</w:t>
      </w:r>
      <w:r w:rsidR="002318A2">
        <w:rPr>
          <w:rFonts w:ascii="Arial" w:hAnsi="Arial" w:cs="Arial"/>
          <w:sz w:val="20"/>
          <w:szCs w:val="20"/>
        </w:rPr>
        <w:t xml:space="preserve"> </w:t>
      </w:r>
      <w:r>
        <w:rPr>
          <w:rFonts w:ascii="Arial" w:hAnsi="Arial" w:cs="Arial"/>
          <w:sz w:val="20"/>
          <w:szCs w:val="20"/>
        </w:rPr>
        <w:t xml:space="preserve">pm they must contact the relevant tenant to advise that the child is not permitted to stay overnight. If the tenant does not comply, CGQ Concierge will log the incident in the </w:t>
      </w:r>
      <w:r w:rsidRPr="00FF3468">
        <w:rPr>
          <w:rFonts w:ascii="Arial" w:hAnsi="Arial" w:cs="Arial"/>
          <w:i/>
          <w:sz w:val="20"/>
          <w:szCs w:val="20"/>
        </w:rPr>
        <w:t xml:space="preserve">Concierge Log </w:t>
      </w:r>
      <w:r>
        <w:rPr>
          <w:rFonts w:ascii="Arial" w:hAnsi="Arial" w:cs="Arial"/>
          <w:sz w:val="20"/>
          <w:szCs w:val="20"/>
        </w:rPr>
        <w:t xml:space="preserve">and advise the </w:t>
      </w:r>
      <w:r w:rsidR="00E55BBE">
        <w:rPr>
          <w:rFonts w:ascii="Arial" w:hAnsi="Arial" w:cs="Arial"/>
          <w:sz w:val="20"/>
          <w:szCs w:val="20"/>
        </w:rPr>
        <w:t>Micah Projects</w:t>
      </w:r>
      <w:r>
        <w:rPr>
          <w:rFonts w:ascii="Arial" w:hAnsi="Arial" w:cs="Arial"/>
          <w:sz w:val="20"/>
          <w:szCs w:val="20"/>
        </w:rPr>
        <w:t xml:space="preserve"> Tenant Service Worker (TSW) on duty and the CGQ On-call </w:t>
      </w:r>
      <w:r w:rsidR="001A5556">
        <w:rPr>
          <w:rFonts w:ascii="Arial" w:hAnsi="Arial" w:cs="Arial"/>
          <w:sz w:val="20"/>
          <w:szCs w:val="20"/>
        </w:rPr>
        <w:t>Person.</w:t>
      </w:r>
      <w:r>
        <w:rPr>
          <w:rFonts w:ascii="Arial" w:hAnsi="Arial" w:cs="Arial"/>
          <w:sz w:val="20"/>
          <w:szCs w:val="20"/>
        </w:rPr>
        <w:t xml:space="preserve"> The CGQ On-call Person will contact the on-call </w:t>
      </w:r>
      <w:r w:rsidR="0083192B">
        <w:rPr>
          <w:rFonts w:ascii="Arial" w:hAnsi="Arial" w:cs="Arial"/>
          <w:sz w:val="20"/>
          <w:szCs w:val="20"/>
        </w:rPr>
        <w:t>Micah Projects</w:t>
      </w:r>
      <w:r>
        <w:rPr>
          <w:rFonts w:ascii="Arial" w:hAnsi="Arial" w:cs="Arial"/>
          <w:sz w:val="20"/>
          <w:szCs w:val="20"/>
        </w:rPr>
        <w:t xml:space="preserve"> </w:t>
      </w:r>
      <w:r w:rsidR="002318A2">
        <w:rPr>
          <w:rFonts w:ascii="Arial" w:hAnsi="Arial" w:cs="Arial"/>
          <w:sz w:val="20"/>
          <w:szCs w:val="20"/>
        </w:rPr>
        <w:t>On-call Person</w:t>
      </w:r>
      <w:r>
        <w:rPr>
          <w:rFonts w:ascii="Arial" w:hAnsi="Arial" w:cs="Arial"/>
          <w:sz w:val="20"/>
          <w:szCs w:val="20"/>
        </w:rPr>
        <w:t xml:space="preserve"> to conduct a risk assessment and advise CGQ Concierge on the actions to be taken. CGQ Concierge will take direction from the CGQ On-call Person and log any advice received or action in the </w:t>
      </w:r>
      <w:r w:rsidRPr="0040033A">
        <w:rPr>
          <w:rFonts w:ascii="Arial" w:hAnsi="Arial" w:cs="Arial"/>
          <w:i/>
          <w:sz w:val="20"/>
          <w:szCs w:val="20"/>
        </w:rPr>
        <w:t>Concierge Log</w:t>
      </w:r>
      <w:r>
        <w:rPr>
          <w:rFonts w:ascii="Arial" w:hAnsi="Arial" w:cs="Arial"/>
          <w:sz w:val="20"/>
          <w:szCs w:val="20"/>
        </w:rPr>
        <w:t xml:space="preserve">.  </w:t>
      </w:r>
    </w:p>
    <w:p w14:paraId="4E0CDEAD" w14:textId="6702B0E1" w:rsidR="00E50D88" w:rsidRPr="00CB41CF" w:rsidRDefault="00E50D88" w:rsidP="008A4107">
      <w:pPr>
        <w:numPr>
          <w:ilvl w:val="1"/>
          <w:numId w:val="8"/>
        </w:numPr>
        <w:spacing w:line="360" w:lineRule="auto"/>
        <w:rPr>
          <w:rFonts w:ascii="Arial" w:hAnsi="Arial" w:cs="Arial"/>
          <w:sz w:val="20"/>
          <w:szCs w:val="20"/>
        </w:rPr>
      </w:pPr>
      <w:r w:rsidRPr="00CB41CF">
        <w:rPr>
          <w:rFonts w:ascii="Arial" w:hAnsi="Arial" w:cs="Arial"/>
          <w:sz w:val="20"/>
          <w:szCs w:val="20"/>
        </w:rPr>
        <w:t xml:space="preserve">In individual cases, in the interests of the child, </w:t>
      </w:r>
      <w:r w:rsidR="00496AAF" w:rsidRPr="00CB41CF">
        <w:rPr>
          <w:rFonts w:ascii="Arial" w:hAnsi="Arial" w:cs="Arial"/>
          <w:sz w:val="20"/>
          <w:szCs w:val="20"/>
        </w:rPr>
        <w:t>CGQ</w:t>
      </w:r>
      <w:r w:rsidRPr="00CB41CF">
        <w:rPr>
          <w:rFonts w:ascii="Arial" w:hAnsi="Arial" w:cs="Arial"/>
          <w:sz w:val="20"/>
          <w:szCs w:val="20"/>
        </w:rPr>
        <w:t xml:space="preserve"> or </w:t>
      </w:r>
      <w:r w:rsidR="0083192B">
        <w:rPr>
          <w:rFonts w:ascii="Arial" w:hAnsi="Arial" w:cs="Arial"/>
          <w:sz w:val="20"/>
          <w:szCs w:val="20"/>
        </w:rPr>
        <w:t>Micah Projects</w:t>
      </w:r>
      <w:r w:rsidRPr="00CB41CF">
        <w:rPr>
          <w:rFonts w:ascii="Arial" w:hAnsi="Arial" w:cs="Arial"/>
          <w:sz w:val="20"/>
          <w:szCs w:val="20"/>
        </w:rPr>
        <w:t xml:space="preserve"> may initiate a </w:t>
      </w:r>
      <w:r w:rsidRPr="00CB41CF">
        <w:rPr>
          <w:rFonts w:ascii="Arial" w:hAnsi="Arial" w:cs="Arial"/>
          <w:i/>
          <w:sz w:val="20"/>
          <w:szCs w:val="20"/>
        </w:rPr>
        <w:t>Child Visit</w:t>
      </w:r>
      <w:r w:rsidR="001B5C37">
        <w:rPr>
          <w:rFonts w:ascii="Arial" w:hAnsi="Arial" w:cs="Arial"/>
          <w:i/>
          <w:sz w:val="20"/>
          <w:szCs w:val="20"/>
        </w:rPr>
        <w:t>or</w:t>
      </w:r>
      <w:r w:rsidRPr="00CB41CF">
        <w:rPr>
          <w:rFonts w:ascii="Arial" w:hAnsi="Arial" w:cs="Arial"/>
          <w:i/>
          <w:sz w:val="20"/>
          <w:szCs w:val="20"/>
        </w:rPr>
        <w:t xml:space="preserve"> Management Plan</w:t>
      </w:r>
      <w:r w:rsidRPr="00CB41CF">
        <w:rPr>
          <w:rFonts w:ascii="Arial" w:hAnsi="Arial" w:cs="Arial"/>
          <w:sz w:val="20"/>
          <w:szCs w:val="20"/>
        </w:rPr>
        <w:t xml:space="preserve"> to be developed collaboratively with the tenant and/or parent/responsible adult, </w:t>
      </w:r>
      <w:r w:rsidR="00496AAF" w:rsidRPr="00CB41CF">
        <w:rPr>
          <w:rFonts w:ascii="Arial" w:hAnsi="Arial" w:cs="Arial"/>
          <w:sz w:val="20"/>
          <w:szCs w:val="20"/>
        </w:rPr>
        <w:t>CGQ</w:t>
      </w:r>
      <w:r w:rsidRPr="00CB41CF">
        <w:rPr>
          <w:rFonts w:ascii="Arial" w:hAnsi="Arial" w:cs="Arial"/>
          <w:sz w:val="20"/>
          <w:szCs w:val="20"/>
        </w:rPr>
        <w:t xml:space="preserve"> and </w:t>
      </w:r>
      <w:r w:rsidR="009F7924">
        <w:rPr>
          <w:rFonts w:ascii="Arial" w:hAnsi="Arial" w:cs="Arial"/>
          <w:sz w:val="20"/>
          <w:szCs w:val="20"/>
        </w:rPr>
        <w:t>Micah Projects</w:t>
      </w:r>
      <w:r w:rsidRPr="00CB41CF">
        <w:rPr>
          <w:rFonts w:ascii="Arial" w:hAnsi="Arial" w:cs="Arial"/>
          <w:sz w:val="20"/>
          <w:szCs w:val="20"/>
        </w:rPr>
        <w:t xml:space="preserve">. </w:t>
      </w:r>
    </w:p>
    <w:p w14:paraId="5EC76F62" w14:textId="77777777" w:rsidR="00E50D88" w:rsidRPr="00CB41CF" w:rsidRDefault="00E50D88" w:rsidP="008A4107">
      <w:pPr>
        <w:numPr>
          <w:ilvl w:val="1"/>
          <w:numId w:val="8"/>
        </w:numPr>
        <w:spacing w:line="360" w:lineRule="auto"/>
        <w:rPr>
          <w:rFonts w:ascii="Arial" w:hAnsi="Arial" w:cs="Arial"/>
          <w:sz w:val="20"/>
          <w:szCs w:val="20"/>
        </w:rPr>
      </w:pPr>
      <w:r w:rsidRPr="00CB41CF">
        <w:rPr>
          <w:rFonts w:ascii="Arial" w:hAnsi="Arial" w:cs="Arial"/>
          <w:sz w:val="20"/>
          <w:szCs w:val="20"/>
        </w:rPr>
        <w:t xml:space="preserve">If the </w:t>
      </w:r>
      <w:r w:rsidRPr="00CB41CF">
        <w:rPr>
          <w:rFonts w:ascii="Arial" w:hAnsi="Arial" w:cs="Arial"/>
          <w:i/>
          <w:sz w:val="20"/>
          <w:szCs w:val="20"/>
        </w:rPr>
        <w:t>Child Supervision Guidelines</w:t>
      </w:r>
      <w:r w:rsidRPr="00CB41CF">
        <w:rPr>
          <w:rFonts w:ascii="Arial" w:hAnsi="Arial" w:cs="Arial"/>
          <w:sz w:val="20"/>
          <w:szCs w:val="20"/>
        </w:rPr>
        <w:t xml:space="preserve"> are not followed, the child </w:t>
      </w:r>
      <w:r w:rsidR="0040089E" w:rsidRPr="00CB41CF">
        <w:rPr>
          <w:rFonts w:ascii="Arial" w:hAnsi="Arial" w:cs="Arial"/>
          <w:sz w:val="20"/>
          <w:szCs w:val="20"/>
        </w:rPr>
        <w:t xml:space="preserve">and the accompanying adult </w:t>
      </w:r>
      <w:r w:rsidRPr="00CB41CF">
        <w:rPr>
          <w:rFonts w:ascii="Arial" w:hAnsi="Arial" w:cs="Arial"/>
          <w:sz w:val="20"/>
          <w:szCs w:val="20"/>
        </w:rPr>
        <w:t xml:space="preserve">may be restricted from visiting the building. </w:t>
      </w:r>
    </w:p>
    <w:p w14:paraId="2408E8F5" w14:textId="2C821BDF" w:rsidR="00877300" w:rsidRPr="00CB41CF" w:rsidRDefault="00877300" w:rsidP="008A4107">
      <w:pPr>
        <w:numPr>
          <w:ilvl w:val="1"/>
          <w:numId w:val="8"/>
        </w:numPr>
        <w:spacing w:line="360" w:lineRule="auto"/>
        <w:rPr>
          <w:rFonts w:ascii="Arial" w:hAnsi="Arial" w:cs="Arial"/>
          <w:sz w:val="20"/>
          <w:szCs w:val="20"/>
        </w:rPr>
      </w:pPr>
      <w:r w:rsidRPr="00CB41CF">
        <w:rPr>
          <w:rFonts w:ascii="Arial" w:hAnsi="Arial" w:cs="Arial"/>
          <w:sz w:val="20"/>
          <w:szCs w:val="20"/>
        </w:rPr>
        <w:t>No child may be left unsupervised at any time</w:t>
      </w:r>
      <w:r w:rsidR="003B42AF">
        <w:rPr>
          <w:rFonts w:ascii="Arial" w:hAnsi="Arial" w:cs="Arial"/>
          <w:sz w:val="20"/>
          <w:szCs w:val="20"/>
        </w:rPr>
        <w:t xml:space="preserve"> inside a unit or in common areas for any reason</w:t>
      </w:r>
      <w:r w:rsidRPr="00CB41CF">
        <w:rPr>
          <w:rFonts w:ascii="Arial" w:hAnsi="Arial" w:cs="Arial"/>
          <w:sz w:val="20"/>
          <w:szCs w:val="20"/>
        </w:rPr>
        <w:t xml:space="preserve">. Supervision must be by the parent or the responsible adult by agreement. </w:t>
      </w:r>
    </w:p>
    <w:p w14:paraId="48C72256" w14:textId="1EB55550" w:rsidR="0064018E" w:rsidRPr="008A4107" w:rsidRDefault="00E50D88" w:rsidP="008A4107">
      <w:pPr>
        <w:numPr>
          <w:ilvl w:val="1"/>
          <w:numId w:val="8"/>
        </w:numPr>
        <w:spacing w:line="360" w:lineRule="auto"/>
        <w:rPr>
          <w:rFonts w:ascii="Arial" w:hAnsi="Arial" w:cs="Arial"/>
          <w:sz w:val="20"/>
          <w:szCs w:val="20"/>
        </w:rPr>
      </w:pPr>
      <w:r w:rsidRPr="00CB41CF">
        <w:rPr>
          <w:rFonts w:ascii="Arial" w:hAnsi="Arial" w:cs="Arial"/>
          <w:sz w:val="20"/>
          <w:szCs w:val="20"/>
        </w:rPr>
        <w:t xml:space="preserve">Children who visit the building as volunteers, to attend a function or as part of a tour group must be supervised at all times by a staff member </w:t>
      </w:r>
      <w:r w:rsidR="0040089E" w:rsidRPr="00CB41CF">
        <w:rPr>
          <w:rFonts w:ascii="Arial" w:hAnsi="Arial" w:cs="Arial"/>
          <w:sz w:val="20"/>
          <w:szCs w:val="20"/>
        </w:rPr>
        <w:t xml:space="preserve">of </w:t>
      </w:r>
      <w:r w:rsidR="00063CDA" w:rsidRPr="00CB41CF">
        <w:rPr>
          <w:rFonts w:ascii="Arial" w:hAnsi="Arial" w:cs="Arial"/>
          <w:sz w:val="20"/>
          <w:szCs w:val="20"/>
        </w:rPr>
        <w:t>CGQ</w:t>
      </w:r>
      <w:r w:rsidR="0040089E" w:rsidRPr="00CB41CF">
        <w:rPr>
          <w:rFonts w:ascii="Arial" w:hAnsi="Arial" w:cs="Arial"/>
          <w:sz w:val="20"/>
          <w:szCs w:val="20"/>
        </w:rPr>
        <w:t xml:space="preserve">, </w:t>
      </w:r>
      <w:r w:rsidR="00F96D5F">
        <w:rPr>
          <w:rFonts w:ascii="Arial" w:hAnsi="Arial" w:cs="Arial"/>
          <w:sz w:val="20"/>
          <w:szCs w:val="20"/>
        </w:rPr>
        <w:t>Micah Projects</w:t>
      </w:r>
      <w:r w:rsidR="0040089E" w:rsidRPr="00CB41CF">
        <w:rPr>
          <w:rFonts w:ascii="Arial" w:hAnsi="Arial" w:cs="Arial"/>
          <w:sz w:val="20"/>
          <w:szCs w:val="20"/>
        </w:rPr>
        <w:t xml:space="preserve"> </w:t>
      </w:r>
      <w:r w:rsidRPr="00CB41CF">
        <w:rPr>
          <w:rFonts w:ascii="Arial" w:hAnsi="Arial" w:cs="Arial"/>
          <w:sz w:val="20"/>
          <w:szCs w:val="20"/>
        </w:rPr>
        <w:t xml:space="preserve">or </w:t>
      </w:r>
      <w:r w:rsidR="0040089E" w:rsidRPr="00CB41CF">
        <w:rPr>
          <w:rFonts w:ascii="Arial" w:hAnsi="Arial" w:cs="Arial"/>
          <w:sz w:val="20"/>
          <w:szCs w:val="20"/>
        </w:rPr>
        <w:t xml:space="preserve">a </w:t>
      </w:r>
      <w:r w:rsidRPr="00CB41CF">
        <w:rPr>
          <w:rFonts w:ascii="Arial" w:hAnsi="Arial" w:cs="Arial"/>
          <w:sz w:val="20"/>
          <w:szCs w:val="20"/>
        </w:rPr>
        <w:t>responsible adult.</w:t>
      </w:r>
    </w:p>
    <w:p w14:paraId="4DCE3C93" w14:textId="7E98AE6F" w:rsidR="00E176BD" w:rsidRPr="008A4107" w:rsidRDefault="00774B9D" w:rsidP="00580448">
      <w:pPr>
        <w:pStyle w:val="Heading1"/>
      </w:pPr>
      <w:r>
        <w:t>Visitor A</w:t>
      </w:r>
      <w:r w:rsidR="00E21F40" w:rsidRPr="00CB41CF">
        <w:t xml:space="preserve">ccess </w:t>
      </w:r>
      <w:r>
        <w:t>Throughout the B</w:t>
      </w:r>
      <w:r w:rsidR="00E21F40" w:rsidRPr="00CB41CF">
        <w:t>uilding</w:t>
      </w:r>
    </w:p>
    <w:p w14:paraId="7BF6AAFD" w14:textId="6CF72F90" w:rsidR="00E02708" w:rsidRPr="00CB41CF" w:rsidRDefault="00B5754D" w:rsidP="006E613D">
      <w:pPr>
        <w:keepNext/>
        <w:numPr>
          <w:ilvl w:val="1"/>
          <w:numId w:val="8"/>
        </w:numPr>
        <w:spacing w:before="120" w:after="120" w:line="360" w:lineRule="auto"/>
        <w:ind w:left="924" w:hanging="357"/>
        <w:rPr>
          <w:rFonts w:ascii="Arial" w:hAnsi="Arial" w:cs="Arial"/>
          <w:b/>
          <w:sz w:val="20"/>
          <w:szCs w:val="20"/>
        </w:rPr>
      </w:pPr>
      <w:r>
        <w:rPr>
          <w:rFonts w:ascii="Arial" w:hAnsi="Arial" w:cs="Arial"/>
          <w:b/>
          <w:sz w:val="20"/>
          <w:szCs w:val="20"/>
        </w:rPr>
        <w:t>Tenant</w:t>
      </w:r>
      <w:r w:rsidR="002318A2">
        <w:rPr>
          <w:rFonts w:ascii="Arial" w:hAnsi="Arial" w:cs="Arial"/>
          <w:b/>
          <w:sz w:val="20"/>
          <w:szCs w:val="20"/>
        </w:rPr>
        <w:t>’</w:t>
      </w:r>
      <w:r>
        <w:rPr>
          <w:rFonts w:ascii="Arial" w:hAnsi="Arial" w:cs="Arial"/>
          <w:b/>
          <w:sz w:val="20"/>
          <w:szCs w:val="20"/>
        </w:rPr>
        <w:t>s V</w:t>
      </w:r>
      <w:r w:rsidR="00E02708" w:rsidRPr="00CB41CF">
        <w:rPr>
          <w:rFonts w:ascii="Arial" w:hAnsi="Arial" w:cs="Arial"/>
          <w:b/>
          <w:sz w:val="20"/>
          <w:szCs w:val="20"/>
        </w:rPr>
        <w:t>isitors</w:t>
      </w:r>
    </w:p>
    <w:p w14:paraId="410AB913" w14:textId="3E829647" w:rsidR="00E02708" w:rsidRPr="00CB41CF" w:rsidRDefault="00E02708"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 xml:space="preserve">Tenants must be home for their visitors to be allowed to </w:t>
      </w:r>
      <w:r w:rsidR="001A710C" w:rsidRPr="00CB41CF">
        <w:rPr>
          <w:rFonts w:ascii="Arial" w:hAnsi="Arial" w:cs="Arial"/>
          <w:sz w:val="20"/>
          <w:szCs w:val="20"/>
        </w:rPr>
        <w:t>enter unless</w:t>
      </w:r>
      <w:r w:rsidRPr="00CB41CF">
        <w:rPr>
          <w:rFonts w:ascii="Arial" w:hAnsi="Arial" w:cs="Arial"/>
          <w:sz w:val="20"/>
          <w:szCs w:val="20"/>
        </w:rPr>
        <w:t xml:space="preserve"> the tenant has</w:t>
      </w:r>
      <w:r w:rsidR="001A710C">
        <w:rPr>
          <w:rFonts w:ascii="Arial" w:hAnsi="Arial" w:cs="Arial"/>
          <w:sz w:val="20"/>
          <w:szCs w:val="20"/>
        </w:rPr>
        <w:t xml:space="preserve"> </w:t>
      </w:r>
      <w:r w:rsidR="00E67B00">
        <w:rPr>
          <w:rFonts w:ascii="Arial" w:hAnsi="Arial" w:cs="Arial"/>
          <w:sz w:val="20"/>
          <w:szCs w:val="20"/>
        </w:rPr>
        <w:t xml:space="preserve">provided a </w:t>
      </w:r>
      <w:r w:rsidR="00E67B00" w:rsidRPr="00993D56">
        <w:rPr>
          <w:rFonts w:ascii="Arial" w:hAnsi="Arial" w:cs="Arial"/>
          <w:i/>
          <w:iCs/>
          <w:sz w:val="20"/>
          <w:szCs w:val="20"/>
        </w:rPr>
        <w:t>Consent to Enter</w:t>
      </w:r>
      <w:r w:rsidR="00E67B00">
        <w:rPr>
          <w:rFonts w:ascii="Arial" w:hAnsi="Arial" w:cs="Arial"/>
          <w:sz w:val="20"/>
          <w:szCs w:val="20"/>
        </w:rPr>
        <w:t xml:space="preserve"> form to CGQ</w:t>
      </w:r>
      <w:r w:rsidRPr="00CB41CF">
        <w:rPr>
          <w:rFonts w:ascii="Arial" w:hAnsi="Arial" w:cs="Arial"/>
          <w:sz w:val="20"/>
          <w:szCs w:val="20"/>
        </w:rPr>
        <w:t>.</w:t>
      </w:r>
    </w:p>
    <w:p w14:paraId="4A1C0836" w14:textId="2011E13A" w:rsidR="00E02708" w:rsidRPr="00CB41CF" w:rsidRDefault="00E02708"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Visitors</w:t>
      </w:r>
      <w:r w:rsidR="00DC668E">
        <w:rPr>
          <w:rFonts w:ascii="Arial" w:hAnsi="Arial" w:cs="Arial"/>
          <w:sz w:val="20"/>
          <w:szCs w:val="20"/>
        </w:rPr>
        <w:t xml:space="preserve"> and </w:t>
      </w:r>
      <w:r w:rsidR="00A82B16">
        <w:rPr>
          <w:rFonts w:ascii="Arial" w:hAnsi="Arial" w:cs="Arial"/>
          <w:sz w:val="20"/>
          <w:szCs w:val="20"/>
        </w:rPr>
        <w:t>tenants</w:t>
      </w:r>
      <w:r w:rsidRPr="00CB41CF">
        <w:rPr>
          <w:rFonts w:ascii="Arial" w:hAnsi="Arial" w:cs="Arial"/>
          <w:sz w:val="20"/>
          <w:szCs w:val="20"/>
        </w:rPr>
        <w:t xml:space="preserve"> are not to sleep in common areas</w:t>
      </w:r>
    </w:p>
    <w:p w14:paraId="3073CEAB" w14:textId="2DA9F1CE" w:rsidR="00270365" w:rsidRDefault="00E02708"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 xml:space="preserve">Tenants are responsible for the behaviour of their </w:t>
      </w:r>
      <w:r w:rsidR="00A504BE" w:rsidRPr="00CB41CF">
        <w:rPr>
          <w:rFonts w:ascii="Arial" w:hAnsi="Arial" w:cs="Arial"/>
          <w:sz w:val="20"/>
          <w:szCs w:val="20"/>
        </w:rPr>
        <w:t>visitors.</w:t>
      </w:r>
    </w:p>
    <w:p w14:paraId="68051A7B" w14:textId="1F2F88CF" w:rsidR="00E02708" w:rsidRDefault="00774B9D"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Unaccompanied visitors are not permitted to use the ground level art room or computer room.</w:t>
      </w:r>
    </w:p>
    <w:p w14:paraId="54748315" w14:textId="4417C8CF" w:rsidR="002318A2" w:rsidRPr="008A4107" w:rsidRDefault="002318A2"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Visitors are not provided with swipe cards unless approval has been provided by CGQ Management.</w:t>
      </w:r>
    </w:p>
    <w:p w14:paraId="26D5C5B0" w14:textId="77777777" w:rsidR="00464F3F" w:rsidRPr="00B77866" w:rsidRDefault="00464F3F" w:rsidP="00993D56">
      <w:pPr>
        <w:numPr>
          <w:ilvl w:val="1"/>
          <w:numId w:val="8"/>
        </w:numPr>
        <w:spacing w:before="120" w:after="120" w:line="360" w:lineRule="auto"/>
        <w:ind w:left="924" w:hanging="357"/>
        <w:rPr>
          <w:rFonts w:ascii="Arial" w:hAnsi="Arial" w:cs="Arial"/>
          <w:b/>
          <w:sz w:val="20"/>
          <w:szCs w:val="20"/>
        </w:rPr>
      </w:pPr>
      <w:r w:rsidRPr="00CB41CF">
        <w:rPr>
          <w:rFonts w:ascii="Arial" w:hAnsi="Arial" w:cs="Arial"/>
          <w:b/>
          <w:sz w:val="20"/>
          <w:szCs w:val="20"/>
        </w:rPr>
        <w:t>Contractors</w:t>
      </w:r>
    </w:p>
    <w:p w14:paraId="720DC514" w14:textId="77777777" w:rsidR="00464F3F" w:rsidRPr="00CB41CF" w:rsidRDefault="00464F3F"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lastRenderedPageBreak/>
        <w:t xml:space="preserve">Unless a contractor is approved by </w:t>
      </w:r>
      <w:r w:rsidR="00E176BD" w:rsidRPr="00CB41CF">
        <w:rPr>
          <w:rFonts w:ascii="Arial" w:hAnsi="Arial" w:cs="Arial"/>
          <w:sz w:val="20"/>
          <w:szCs w:val="20"/>
        </w:rPr>
        <w:t>CGQ</w:t>
      </w:r>
      <w:r w:rsidRPr="00CB41CF">
        <w:rPr>
          <w:rFonts w:ascii="Arial" w:hAnsi="Arial" w:cs="Arial"/>
          <w:sz w:val="20"/>
          <w:szCs w:val="20"/>
        </w:rPr>
        <w:t xml:space="preserve"> as an Authorised Visitor, he/she is required to be escorted by a </w:t>
      </w:r>
      <w:r w:rsidR="00E176BD" w:rsidRPr="00CB41CF">
        <w:rPr>
          <w:rFonts w:ascii="Arial" w:hAnsi="Arial" w:cs="Arial"/>
          <w:sz w:val="20"/>
          <w:szCs w:val="20"/>
        </w:rPr>
        <w:t>CGQ</w:t>
      </w:r>
      <w:r w:rsidRPr="00CB41CF">
        <w:rPr>
          <w:rFonts w:ascii="Arial" w:hAnsi="Arial" w:cs="Arial"/>
          <w:sz w:val="20"/>
          <w:szCs w:val="20"/>
        </w:rPr>
        <w:t xml:space="preserve"> staff member.</w:t>
      </w:r>
    </w:p>
    <w:p w14:paraId="154E8FCC" w14:textId="77777777" w:rsidR="00464F3F" w:rsidRPr="00CB41CF" w:rsidRDefault="00464F3F"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 xml:space="preserve">Contractors approved as </w:t>
      </w:r>
      <w:r w:rsidR="00E176BD" w:rsidRPr="00CB41CF">
        <w:rPr>
          <w:rFonts w:ascii="Arial" w:hAnsi="Arial" w:cs="Arial"/>
          <w:sz w:val="20"/>
          <w:szCs w:val="20"/>
        </w:rPr>
        <w:t xml:space="preserve">an </w:t>
      </w:r>
      <w:r w:rsidRPr="00CB41CF">
        <w:rPr>
          <w:rFonts w:ascii="Arial" w:hAnsi="Arial" w:cs="Arial"/>
          <w:sz w:val="20"/>
          <w:szCs w:val="20"/>
        </w:rPr>
        <w:t>Authorised Visitor may move unaccompanied around the building.</w:t>
      </w:r>
    </w:p>
    <w:p w14:paraId="524099D1" w14:textId="1CAB6366" w:rsidR="00E02708" w:rsidRDefault="00464F3F"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C</w:t>
      </w:r>
      <w:r w:rsidR="00E02708" w:rsidRPr="00CB41CF">
        <w:rPr>
          <w:rFonts w:ascii="Arial" w:hAnsi="Arial" w:cs="Arial"/>
          <w:sz w:val="20"/>
          <w:szCs w:val="20"/>
        </w:rPr>
        <w:t>oncierge will issue a swipe card</w:t>
      </w:r>
      <w:r w:rsidRPr="00CB41CF">
        <w:rPr>
          <w:rFonts w:ascii="Arial" w:hAnsi="Arial" w:cs="Arial"/>
          <w:sz w:val="20"/>
          <w:szCs w:val="20"/>
        </w:rPr>
        <w:t xml:space="preserve"> i</w:t>
      </w:r>
      <w:r w:rsidR="00AB0564" w:rsidRPr="00CB41CF">
        <w:rPr>
          <w:rFonts w:ascii="Arial" w:hAnsi="Arial" w:cs="Arial"/>
          <w:sz w:val="20"/>
          <w:szCs w:val="20"/>
        </w:rPr>
        <w:t>f</w:t>
      </w:r>
      <w:r w:rsidRPr="00CB41CF">
        <w:rPr>
          <w:rFonts w:ascii="Arial" w:hAnsi="Arial" w:cs="Arial"/>
          <w:sz w:val="20"/>
          <w:szCs w:val="20"/>
        </w:rPr>
        <w:t xml:space="preserve"> requested by </w:t>
      </w:r>
      <w:r w:rsidR="00E176BD" w:rsidRPr="00CB41CF">
        <w:rPr>
          <w:rFonts w:ascii="Arial" w:hAnsi="Arial" w:cs="Arial"/>
          <w:sz w:val="20"/>
          <w:szCs w:val="20"/>
        </w:rPr>
        <w:t>CGQ Management</w:t>
      </w:r>
      <w:r w:rsidR="00AB0564" w:rsidRPr="00CB41CF">
        <w:rPr>
          <w:rFonts w:ascii="Arial" w:hAnsi="Arial" w:cs="Arial"/>
          <w:sz w:val="20"/>
          <w:szCs w:val="20"/>
        </w:rPr>
        <w:t xml:space="preserve"> </w:t>
      </w:r>
      <w:r w:rsidRPr="00CB41CF">
        <w:rPr>
          <w:rFonts w:ascii="Arial" w:hAnsi="Arial" w:cs="Arial"/>
          <w:sz w:val="20"/>
          <w:szCs w:val="20"/>
        </w:rPr>
        <w:t xml:space="preserve">who will </w:t>
      </w:r>
      <w:r w:rsidR="003A5427" w:rsidRPr="00CB41CF">
        <w:rPr>
          <w:rFonts w:ascii="Arial" w:hAnsi="Arial" w:cs="Arial"/>
          <w:sz w:val="20"/>
          <w:szCs w:val="20"/>
        </w:rPr>
        <w:t xml:space="preserve">advise Concierge of the level of access to the building, including date and time. </w:t>
      </w:r>
    </w:p>
    <w:p w14:paraId="1359CFE8" w14:textId="77777777" w:rsidR="00E176BD" w:rsidRPr="00B77866" w:rsidRDefault="00464F3F" w:rsidP="00993D56">
      <w:pPr>
        <w:numPr>
          <w:ilvl w:val="1"/>
          <w:numId w:val="8"/>
        </w:numPr>
        <w:spacing w:before="120" w:after="120" w:line="360" w:lineRule="auto"/>
        <w:ind w:left="924" w:hanging="357"/>
        <w:rPr>
          <w:rFonts w:ascii="Arial" w:hAnsi="Arial" w:cs="Arial"/>
          <w:b/>
          <w:sz w:val="20"/>
          <w:szCs w:val="20"/>
        </w:rPr>
      </w:pPr>
      <w:r w:rsidRPr="00CB41CF">
        <w:rPr>
          <w:rFonts w:ascii="Arial" w:hAnsi="Arial" w:cs="Arial"/>
          <w:b/>
          <w:sz w:val="20"/>
          <w:szCs w:val="20"/>
        </w:rPr>
        <w:t>Volunteers</w:t>
      </w:r>
    </w:p>
    <w:p w14:paraId="7789ADC0" w14:textId="77777777" w:rsidR="00C778A2" w:rsidRPr="00CB41CF" w:rsidRDefault="00C778A2"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Volunteers must register with Concierge.</w:t>
      </w:r>
    </w:p>
    <w:p w14:paraId="77DBA0F9" w14:textId="3699E649" w:rsidR="00C778A2" w:rsidRPr="00CB41CF" w:rsidRDefault="00C778A2"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 xml:space="preserve">Volunteers are to be managed by either </w:t>
      </w:r>
      <w:r w:rsidR="00E176BD" w:rsidRPr="00CB41CF">
        <w:rPr>
          <w:rFonts w:ascii="Arial" w:hAnsi="Arial" w:cs="Arial"/>
          <w:sz w:val="20"/>
          <w:szCs w:val="20"/>
        </w:rPr>
        <w:t>CGQ</w:t>
      </w:r>
      <w:r w:rsidRPr="00CB41CF">
        <w:rPr>
          <w:rFonts w:ascii="Arial" w:hAnsi="Arial" w:cs="Arial"/>
          <w:sz w:val="20"/>
          <w:szCs w:val="20"/>
        </w:rPr>
        <w:t xml:space="preserve"> or </w:t>
      </w:r>
      <w:r w:rsidR="0069311B">
        <w:rPr>
          <w:rFonts w:ascii="Arial" w:hAnsi="Arial" w:cs="Arial"/>
          <w:sz w:val="20"/>
          <w:szCs w:val="20"/>
        </w:rPr>
        <w:t>Micah Projects</w:t>
      </w:r>
      <w:r w:rsidRPr="00CB41CF">
        <w:rPr>
          <w:rFonts w:ascii="Arial" w:hAnsi="Arial" w:cs="Arial"/>
          <w:sz w:val="20"/>
          <w:szCs w:val="20"/>
        </w:rPr>
        <w:t>, in line with the relevant organisational policies and procedures.</w:t>
      </w:r>
    </w:p>
    <w:p w14:paraId="131D6952" w14:textId="3DE5C659" w:rsidR="00E02708" w:rsidRPr="008A4107" w:rsidRDefault="00AB0564"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 xml:space="preserve">Concierge will issue a swipe card if requested by </w:t>
      </w:r>
      <w:r w:rsidR="00E176BD" w:rsidRPr="00CB41CF">
        <w:rPr>
          <w:rFonts w:ascii="Arial" w:hAnsi="Arial" w:cs="Arial"/>
          <w:sz w:val="20"/>
          <w:szCs w:val="20"/>
        </w:rPr>
        <w:t>CGQ Management</w:t>
      </w:r>
      <w:r w:rsidRPr="00CB41CF">
        <w:rPr>
          <w:rFonts w:ascii="Arial" w:hAnsi="Arial" w:cs="Arial"/>
          <w:sz w:val="20"/>
          <w:szCs w:val="20"/>
        </w:rPr>
        <w:t xml:space="preserve">, who will advise </w:t>
      </w:r>
      <w:r w:rsidR="00F818E7">
        <w:rPr>
          <w:rFonts w:ascii="Arial" w:hAnsi="Arial" w:cs="Arial"/>
          <w:sz w:val="20"/>
          <w:szCs w:val="20"/>
        </w:rPr>
        <w:t>t</w:t>
      </w:r>
      <w:r w:rsidRPr="00CB41CF">
        <w:rPr>
          <w:rFonts w:ascii="Arial" w:hAnsi="Arial" w:cs="Arial"/>
          <w:sz w:val="20"/>
          <w:szCs w:val="20"/>
        </w:rPr>
        <w:t xml:space="preserve">he level of access to the building, including date and time.  </w:t>
      </w:r>
    </w:p>
    <w:p w14:paraId="6A5E1F7D" w14:textId="17FD651A" w:rsidR="00E176BD" w:rsidRPr="00B77866" w:rsidRDefault="00AB0564" w:rsidP="00993D56">
      <w:pPr>
        <w:numPr>
          <w:ilvl w:val="1"/>
          <w:numId w:val="8"/>
        </w:numPr>
        <w:spacing w:before="120" w:after="120" w:line="360" w:lineRule="auto"/>
        <w:ind w:left="924" w:hanging="357"/>
        <w:rPr>
          <w:rFonts w:ascii="Arial" w:hAnsi="Arial" w:cs="Arial"/>
          <w:b/>
          <w:sz w:val="20"/>
          <w:szCs w:val="20"/>
        </w:rPr>
      </w:pPr>
      <w:r w:rsidRPr="00CB41CF">
        <w:rPr>
          <w:rFonts w:ascii="Arial" w:hAnsi="Arial" w:cs="Arial"/>
          <w:b/>
          <w:sz w:val="20"/>
          <w:szCs w:val="20"/>
        </w:rPr>
        <w:t>Tour</w:t>
      </w:r>
      <w:r w:rsidR="0017104E" w:rsidRPr="00CB41CF">
        <w:rPr>
          <w:rFonts w:ascii="Arial" w:hAnsi="Arial" w:cs="Arial"/>
          <w:b/>
          <w:sz w:val="20"/>
          <w:szCs w:val="20"/>
        </w:rPr>
        <w:t xml:space="preserve"> </w:t>
      </w:r>
      <w:r w:rsidR="00774B9D">
        <w:rPr>
          <w:rFonts w:ascii="Arial" w:hAnsi="Arial" w:cs="Arial"/>
          <w:b/>
          <w:sz w:val="20"/>
          <w:szCs w:val="20"/>
        </w:rPr>
        <w:t>Groups, People Attending Functions, O</w:t>
      </w:r>
      <w:r w:rsidRPr="00CB41CF">
        <w:rPr>
          <w:rFonts w:ascii="Arial" w:hAnsi="Arial" w:cs="Arial"/>
          <w:b/>
          <w:sz w:val="20"/>
          <w:szCs w:val="20"/>
        </w:rPr>
        <w:t xml:space="preserve">fficial </w:t>
      </w:r>
      <w:r w:rsidR="00B35589">
        <w:rPr>
          <w:rFonts w:ascii="Arial" w:hAnsi="Arial" w:cs="Arial"/>
          <w:b/>
          <w:sz w:val="20"/>
          <w:szCs w:val="20"/>
        </w:rPr>
        <w:t>V</w:t>
      </w:r>
      <w:r w:rsidRPr="00CB41CF">
        <w:rPr>
          <w:rFonts w:ascii="Arial" w:hAnsi="Arial" w:cs="Arial"/>
          <w:b/>
          <w:sz w:val="20"/>
          <w:szCs w:val="20"/>
        </w:rPr>
        <w:t>isitors</w:t>
      </w:r>
    </w:p>
    <w:p w14:paraId="37EB0129" w14:textId="5DF8F159" w:rsidR="00270365" w:rsidRDefault="00464F3F" w:rsidP="008A4107">
      <w:pPr>
        <w:numPr>
          <w:ilvl w:val="2"/>
          <w:numId w:val="8"/>
        </w:numPr>
        <w:tabs>
          <w:tab w:val="clear" w:pos="1985"/>
          <w:tab w:val="num" w:pos="1701"/>
        </w:tabs>
        <w:spacing w:line="360" w:lineRule="auto"/>
        <w:ind w:left="1701" w:hanging="454"/>
        <w:rPr>
          <w:rFonts w:ascii="Arial" w:hAnsi="Arial" w:cs="Arial"/>
          <w:sz w:val="20"/>
          <w:szCs w:val="20"/>
        </w:rPr>
      </w:pPr>
      <w:r w:rsidRPr="00CB41CF">
        <w:rPr>
          <w:rFonts w:ascii="Arial" w:hAnsi="Arial" w:cs="Arial"/>
          <w:sz w:val="20"/>
          <w:szCs w:val="20"/>
        </w:rPr>
        <w:t>Visitors who are members of tou</w:t>
      </w:r>
      <w:r w:rsidR="00270365" w:rsidRPr="00CB41CF">
        <w:rPr>
          <w:rFonts w:ascii="Arial" w:hAnsi="Arial" w:cs="Arial"/>
          <w:sz w:val="20"/>
          <w:szCs w:val="20"/>
        </w:rPr>
        <w:t xml:space="preserve">r groups, attending a function </w:t>
      </w:r>
      <w:r w:rsidRPr="00CB41CF">
        <w:rPr>
          <w:rFonts w:ascii="Arial" w:hAnsi="Arial" w:cs="Arial"/>
          <w:sz w:val="20"/>
          <w:szCs w:val="20"/>
        </w:rPr>
        <w:t>or official visitors may not enter a residential floor of the building, unless</w:t>
      </w:r>
      <w:r w:rsidR="00AB0564" w:rsidRPr="00CB41CF">
        <w:rPr>
          <w:rFonts w:ascii="Arial" w:hAnsi="Arial" w:cs="Arial"/>
          <w:sz w:val="20"/>
          <w:szCs w:val="20"/>
        </w:rPr>
        <w:t xml:space="preserve"> accompanied by a staff member </w:t>
      </w:r>
      <w:r w:rsidR="00DF0298" w:rsidRPr="00CB41CF">
        <w:rPr>
          <w:rFonts w:ascii="Arial" w:hAnsi="Arial" w:cs="Arial"/>
          <w:sz w:val="20"/>
          <w:szCs w:val="20"/>
        </w:rPr>
        <w:t xml:space="preserve">of </w:t>
      </w:r>
      <w:r w:rsidR="00E176BD" w:rsidRPr="00CB41CF">
        <w:rPr>
          <w:rFonts w:ascii="Arial" w:hAnsi="Arial" w:cs="Arial"/>
          <w:sz w:val="20"/>
          <w:szCs w:val="20"/>
        </w:rPr>
        <w:t>CGQ</w:t>
      </w:r>
      <w:r w:rsidR="00F818E7">
        <w:rPr>
          <w:rFonts w:ascii="Arial" w:hAnsi="Arial" w:cs="Arial"/>
          <w:sz w:val="20"/>
          <w:szCs w:val="20"/>
        </w:rPr>
        <w:t xml:space="preserve"> or </w:t>
      </w:r>
      <w:r w:rsidR="007969DD">
        <w:rPr>
          <w:rFonts w:ascii="Arial" w:hAnsi="Arial" w:cs="Arial"/>
          <w:sz w:val="20"/>
          <w:szCs w:val="20"/>
        </w:rPr>
        <w:t>Micah Projects</w:t>
      </w:r>
      <w:r w:rsidR="00DF0298" w:rsidRPr="00CB41CF">
        <w:rPr>
          <w:rFonts w:ascii="Arial" w:hAnsi="Arial" w:cs="Arial"/>
          <w:sz w:val="20"/>
          <w:szCs w:val="20"/>
        </w:rPr>
        <w:t>.</w:t>
      </w:r>
    </w:p>
    <w:p w14:paraId="68CD6F6C" w14:textId="04BE7A7E" w:rsidR="00B77866" w:rsidRPr="008A4107" w:rsidRDefault="002318A2"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 xml:space="preserve">Function </w:t>
      </w:r>
      <w:r w:rsidR="00404407">
        <w:rPr>
          <w:rFonts w:ascii="Arial" w:hAnsi="Arial" w:cs="Arial"/>
          <w:sz w:val="20"/>
          <w:szCs w:val="20"/>
        </w:rPr>
        <w:t xml:space="preserve">Groups above 10 will be pre-registered. The </w:t>
      </w:r>
      <w:r w:rsidR="00A82B16">
        <w:rPr>
          <w:rFonts w:ascii="Arial" w:hAnsi="Arial" w:cs="Arial"/>
          <w:sz w:val="20"/>
          <w:szCs w:val="20"/>
        </w:rPr>
        <w:t>Function</w:t>
      </w:r>
      <w:r w:rsidR="00B14A4E">
        <w:rPr>
          <w:rFonts w:ascii="Arial" w:hAnsi="Arial" w:cs="Arial"/>
          <w:sz w:val="20"/>
          <w:szCs w:val="20"/>
        </w:rPr>
        <w:t xml:space="preserve"> Coordinator </w:t>
      </w:r>
      <w:r w:rsidR="00404407">
        <w:rPr>
          <w:rFonts w:ascii="Arial" w:hAnsi="Arial" w:cs="Arial"/>
          <w:sz w:val="20"/>
          <w:szCs w:val="20"/>
        </w:rPr>
        <w:t>(or delegate) will email Concierge 24 hours before the group arrives with details (i.e.</w:t>
      </w:r>
      <w:r w:rsidR="00531C26">
        <w:rPr>
          <w:rFonts w:ascii="Arial" w:hAnsi="Arial" w:cs="Arial"/>
          <w:sz w:val="20"/>
          <w:szCs w:val="20"/>
        </w:rPr>
        <w:t>,</w:t>
      </w:r>
      <w:r w:rsidR="00404407">
        <w:rPr>
          <w:rFonts w:ascii="Arial" w:hAnsi="Arial" w:cs="Arial"/>
          <w:sz w:val="20"/>
          <w:szCs w:val="20"/>
        </w:rPr>
        <w:t xml:space="preserve"> size of group and full names).</w:t>
      </w:r>
    </w:p>
    <w:p w14:paraId="0F1BF26C" w14:textId="30035046" w:rsidR="00B77866" w:rsidRPr="00993D56" w:rsidRDefault="00B77866" w:rsidP="00580448">
      <w:pPr>
        <w:pStyle w:val="Heading1"/>
      </w:pPr>
      <w:r>
        <w:t>Visitor numbers per unit</w:t>
      </w:r>
    </w:p>
    <w:p w14:paraId="3E2FDB2C" w14:textId="19C0FBEE" w:rsidR="008A2091" w:rsidRPr="00CB41CF" w:rsidRDefault="006472BD" w:rsidP="008A4107">
      <w:pPr>
        <w:numPr>
          <w:ilvl w:val="1"/>
          <w:numId w:val="8"/>
        </w:numPr>
        <w:spacing w:line="360" w:lineRule="auto"/>
        <w:rPr>
          <w:rFonts w:ascii="Arial" w:hAnsi="Arial" w:cs="Arial"/>
          <w:sz w:val="20"/>
          <w:szCs w:val="20"/>
        </w:rPr>
      </w:pPr>
      <w:r w:rsidRPr="00CB41CF">
        <w:rPr>
          <w:rFonts w:ascii="Arial" w:hAnsi="Arial" w:cs="Arial"/>
          <w:sz w:val="20"/>
          <w:szCs w:val="20"/>
        </w:rPr>
        <w:t>During the day (up to 10</w:t>
      </w:r>
      <w:r w:rsidR="00624B2A">
        <w:rPr>
          <w:rFonts w:ascii="Arial" w:hAnsi="Arial" w:cs="Arial"/>
          <w:sz w:val="20"/>
          <w:szCs w:val="20"/>
        </w:rPr>
        <w:t>:</w:t>
      </w:r>
      <w:r w:rsidR="00E176BD" w:rsidRPr="00CB41CF">
        <w:rPr>
          <w:rFonts w:ascii="Arial" w:hAnsi="Arial" w:cs="Arial"/>
          <w:sz w:val="20"/>
          <w:szCs w:val="20"/>
        </w:rPr>
        <w:t>00</w:t>
      </w:r>
      <w:r w:rsidR="002318A2">
        <w:rPr>
          <w:rFonts w:ascii="Arial" w:hAnsi="Arial" w:cs="Arial"/>
          <w:sz w:val="20"/>
          <w:szCs w:val="20"/>
        </w:rPr>
        <w:t xml:space="preserve"> </w:t>
      </w:r>
      <w:r w:rsidRPr="00CB41CF">
        <w:rPr>
          <w:rFonts w:ascii="Arial" w:hAnsi="Arial" w:cs="Arial"/>
          <w:sz w:val="20"/>
          <w:szCs w:val="20"/>
        </w:rPr>
        <w:t xml:space="preserve">pm), a </w:t>
      </w:r>
      <w:r w:rsidR="008A2091" w:rsidRPr="00CB41CF">
        <w:rPr>
          <w:rFonts w:ascii="Arial" w:hAnsi="Arial" w:cs="Arial"/>
          <w:sz w:val="20"/>
          <w:szCs w:val="20"/>
        </w:rPr>
        <w:t>tenant can have a maximum of four (4) visitors in their unit at one time</w:t>
      </w:r>
      <w:r w:rsidRPr="00CB41CF">
        <w:rPr>
          <w:rFonts w:ascii="Arial" w:hAnsi="Arial" w:cs="Arial"/>
          <w:sz w:val="20"/>
          <w:szCs w:val="20"/>
        </w:rPr>
        <w:t>.</w:t>
      </w:r>
    </w:p>
    <w:p w14:paraId="4CF7FAD4" w14:textId="77777777" w:rsidR="00874E81" w:rsidRDefault="00874E81" w:rsidP="008A4107">
      <w:pPr>
        <w:numPr>
          <w:ilvl w:val="1"/>
          <w:numId w:val="8"/>
        </w:numPr>
        <w:spacing w:line="360" w:lineRule="auto"/>
        <w:rPr>
          <w:rFonts w:ascii="Arial" w:hAnsi="Arial" w:cs="Arial"/>
          <w:sz w:val="20"/>
          <w:szCs w:val="20"/>
        </w:rPr>
      </w:pPr>
      <w:r w:rsidRPr="00CB41CF">
        <w:rPr>
          <w:rFonts w:ascii="Arial" w:hAnsi="Arial" w:cs="Arial"/>
          <w:sz w:val="20"/>
          <w:szCs w:val="20"/>
        </w:rPr>
        <w:t>Visitors cannot have guests.</w:t>
      </w:r>
    </w:p>
    <w:p w14:paraId="56A9423C" w14:textId="0008267C" w:rsidR="00044283" w:rsidRPr="000A6B22" w:rsidRDefault="002318A2" w:rsidP="008A4107">
      <w:pPr>
        <w:numPr>
          <w:ilvl w:val="1"/>
          <w:numId w:val="8"/>
        </w:numPr>
        <w:spacing w:line="360" w:lineRule="auto"/>
        <w:rPr>
          <w:rFonts w:ascii="Arial" w:hAnsi="Arial" w:cs="Arial"/>
          <w:sz w:val="20"/>
          <w:szCs w:val="20"/>
        </w:rPr>
      </w:pPr>
      <w:r w:rsidRPr="000A6B22">
        <w:rPr>
          <w:rFonts w:ascii="Arial" w:hAnsi="Arial" w:cs="Arial"/>
          <w:sz w:val="20"/>
          <w:szCs w:val="20"/>
        </w:rPr>
        <w:t>For overnight stays</w:t>
      </w:r>
      <w:r w:rsidR="00260C59">
        <w:rPr>
          <w:rFonts w:ascii="Arial" w:hAnsi="Arial" w:cs="Arial"/>
          <w:sz w:val="20"/>
          <w:szCs w:val="20"/>
        </w:rPr>
        <w:t>,</w:t>
      </w:r>
      <w:r>
        <w:rPr>
          <w:rFonts w:ascii="Arial" w:hAnsi="Arial" w:cs="Arial"/>
          <w:sz w:val="20"/>
          <w:szCs w:val="20"/>
        </w:rPr>
        <w:t xml:space="preserve"> t</w:t>
      </w:r>
      <w:r w:rsidR="00304D8B" w:rsidRPr="0052075B">
        <w:rPr>
          <w:rFonts w:ascii="Arial" w:hAnsi="Arial" w:cs="Arial"/>
          <w:sz w:val="20"/>
          <w:szCs w:val="20"/>
        </w:rPr>
        <w:t>enants may not have</w:t>
      </w:r>
      <w:r w:rsidR="009E07F7" w:rsidRPr="0052075B">
        <w:rPr>
          <w:rFonts w:ascii="Arial" w:hAnsi="Arial" w:cs="Arial"/>
          <w:sz w:val="20"/>
          <w:szCs w:val="20"/>
        </w:rPr>
        <w:t xml:space="preserve"> more visitors than allowed for their unit</w:t>
      </w:r>
      <w:r w:rsidR="00304D8B" w:rsidRPr="0052075B">
        <w:rPr>
          <w:rFonts w:ascii="Arial" w:hAnsi="Arial" w:cs="Arial"/>
          <w:sz w:val="20"/>
          <w:szCs w:val="20"/>
        </w:rPr>
        <w:t xml:space="preserve"> size</w:t>
      </w:r>
      <w:r w:rsidR="004C720F">
        <w:rPr>
          <w:rFonts w:ascii="Arial" w:hAnsi="Arial" w:cs="Arial"/>
          <w:sz w:val="20"/>
          <w:szCs w:val="20"/>
        </w:rPr>
        <w:t xml:space="preserve"> without prior management approval</w:t>
      </w:r>
      <w:r w:rsidR="00260C59">
        <w:rPr>
          <w:rFonts w:ascii="Arial" w:hAnsi="Arial" w:cs="Arial"/>
          <w:sz w:val="20"/>
          <w:szCs w:val="20"/>
        </w:rPr>
        <w:t>:</w:t>
      </w:r>
    </w:p>
    <w:p w14:paraId="4521D67D" w14:textId="07D2A4D0" w:rsidR="00050556" w:rsidRDefault="00326228" w:rsidP="008A4107">
      <w:pPr>
        <w:pStyle w:val="ListParagraph"/>
        <w:numPr>
          <w:ilvl w:val="0"/>
          <w:numId w:val="31"/>
        </w:numPr>
        <w:spacing w:line="360" w:lineRule="auto"/>
        <w:rPr>
          <w:rFonts w:ascii="Arial" w:hAnsi="Arial" w:cs="Arial"/>
          <w:sz w:val="20"/>
          <w:szCs w:val="20"/>
        </w:rPr>
      </w:pPr>
      <w:r w:rsidRPr="000A6B22">
        <w:rPr>
          <w:rFonts w:ascii="Arial" w:hAnsi="Arial" w:cs="Arial"/>
          <w:sz w:val="20"/>
          <w:szCs w:val="20"/>
        </w:rPr>
        <w:t>A</w:t>
      </w:r>
      <w:r w:rsidR="00F818E7" w:rsidRPr="000A6B22">
        <w:rPr>
          <w:rFonts w:ascii="Arial" w:hAnsi="Arial" w:cs="Arial"/>
          <w:sz w:val="20"/>
          <w:szCs w:val="20"/>
        </w:rPr>
        <w:t xml:space="preserve">ccessible units that are </w:t>
      </w:r>
      <w:r w:rsidR="00004F63" w:rsidRPr="00050556">
        <w:rPr>
          <w:rFonts w:ascii="Arial" w:hAnsi="Arial" w:cs="Arial"/>
          <w:sz w:val="20"/>
          <w:szCs w:val="20"/>
        </w:rPr>
        <w:t>4</w:t>
      </w:r>
      <w:r w:rsidR="00004F63">
        <w:rPr>
          <w:rFonts w:ascii="Arial" w:hAnsi="Arial" w:cs="Arial"/>
          <w:sz w:val="20"/>
          <w:szCs w:val="20"/>
        </w:rPr>
        <w:t>2</w:t>
      </w:r>
      <w:r w:rsidR="00004F63" w:rsidRPr="00050556">
        <w:rPr>
          <w:rFonts w:ascii="Arial" w:hAnsi="Arial" w:cs="Arial"/>
          <w:sz w:val="20"/>
          <w:szCs w:val="20"/>
        </w:rPr>
        <w:t>m</w:t>
      </w:r>
      <w:r w:rsidR="00004F63" w:rsidRPr="00050556">
        <w:rPr>
          <w:rFonts w:ascii="Arial" w:hAnsi="Arial" w:cs="Arial"/>
          <w:sz w:val="20"/>
          <w:szCs w:val="20"/>
          <w:vertAlign w:val="superscript"/>
        </w:rPr>
        <w:t>2</w:t>
      </w:r>
      <w:r w:rsidR="00F818E7" w:rsidRPr="000A6B22">
        <w:rPr>
          <w:rFonts w:ascii="Arial" w:hAnsi="Arial" w:cs="Arial"/>
          <w:sz w:val="20"/>
          <w:szCs w:val="20"/>
        </w:rPr>
        <w:t xml:space="preserve"> m</w:t>
      </w:r>
      <w:r w:rsidR="00FD5736" w:rsidRPr="000A6B22">
        <w:rPr>
          <w:rFonts w:ascii="Arial" w:hAnsi="Arial" w:cs="Arial"/>
          <w:sz w:val="20"/>
          <w:szCs w:val="20"/>
        </w:rPr>
        <w:t>ay have 2 visitors</w:t>
      </w:r>
    </w:p>
    <w:p w14:paraId="2A58A8A0" w14:textId="77777777" w:rsidR="00050556" w:rsidRDefault="00D21A2E" w:rsidP="008A4107">
      <w:pPr>
        <w:pStyle w:val="ListParagraph"/>
        <w:numPr>
          <w:ilvl w:val="1"/>
          <w:numId w:val="17"/>
        </w:numPr>
        <w:spacing w:line="360" w:lineRule="auto"/>
        <w:rPr>
          <w:rFonts w:ascii="Arial" w:hAnsi="Arial" w:cs="Arial"/>
          <w:sz w:val="20"/>
          <w:szCs w:val="20"/>
        </w:rPr>
      </w:pPr>
      <w:r w:rsidRPr="00050556">
        <w:rPr>
          <w:rFonts w:ascii="Arial" w:hAnsi="Arial" w:cs="Arial"/>
          <w:sz w:val="20"/>
          <w:szCs w:val="20"/>
        </w:rPr>
        <w:t>One-bedroom</w:t>
      </w:r>
      <w:r w:rsidR="00FD5736" w:rsidRPr="00050556">
        <w:rPr>
          <w:rFonts w:ascii="Arial" w:hAnsi="Arial" w:cs="Arial"/>
          <w:sz w:val="20"/>
          <w:szCs w:val="20"/>
        </w:rPr>
        <w:t xml:space="preserve"> units that are 40</w:t>
      </w:r>
      <w:r w:rsidR="00F818E7" w:rsidRPr="00050556">
        <w:rPr>
          <w:rFonts w:ascii="Arial" w:hAnsi="Arial" w:cs="Arial"/>
          <w:sz w:val="20"/>
          <w:szCs w:val="20"/>
        </w:rPr>
        <w:t>m</w:t>
      </w:r>
      <w:r w:rsidR="00F818E7" w:rsidRPr="00050556">
        <w:rPr>
          <w:rFonts w:ascii="Arial" w:hAnsi="Arial" w:cs="Arial"/>
          <w:sz w:val="20"/>
          <w:szCs w:val="20"/>
          <w:vertAlign w:val="superscript"/>
        </w:rPr>
        <w:t>2</w:t>
      </w:r>
      <w:r w:rsidR="00FD5736" w:rsidRPr="00050556">
        <w:rPr>
          <w:rFonts w:ascii="Arial" w:hAnsi="Arial" w:cs="Arial"/>
          <w:sz w:val="20"/>
          <w:szCs w:val="20"/>
        </w:rPr>
        <w:t xml:space="preserve"> may have 2 visitors</w:t>
      </w:r>
      <w:r w:rsidR="00E176BD" w:rsidRPr="00050556">
        <w:rPr>
          <w:rFonts w:ascii="Arial" w:hAnsi="Arial" w:cs="Arial"/>
          <w:sz w:val="20"/>
          <w:szCs w:val="20"/>
        </w:rPr>
        <w:t>; and</w:t>
      </w:r>
    </w:p>
    <w:p w14:paraId="193912C8" w14:textId="77777777" w:rsidR="00BB4CEF" w:rsidRDefault="00FD5736" w:rsidP="008A4107">
      <w:pPr>
        <w:pStyle w:val="ListParagraph"/>
        <w:numPr>
          <w:ilvl w:val="1"/>
          <w:numId w:val="17"/>
        </w:numPr>
        <w:spacing w:line="360" w:lineRule="auto"/>
        <w:rPr>
          <w:rFonts w:ascii="Arial" w:hAnsi="Arial" w:cs="Arial"/>
          <w:sz w:val="20"/>
          <w:szCs w:val="20"/>
        </w:rPr>
      </w:pPr>
      <w:r w:rsidRPr="00050556">
        <w:rPr>
          <w:rFonts w:ascii="Arial" w:hAnsi="Arial" w:cs="Arial"/>
          <w:sz w:val="20"/>
          <w:szCs w:val="20"/>
        </w:rPr>
        <w:t>Studio units that are 28</w:t>
      </w:r>
      <w:r w:rsidR="00F818E7" w:rsidRPr="00050556">
        <w:rPr>
          <w:rFonts w:ascii="Arial" w:hAnsi="Arial" w:cs="Arial"/>
          <w:sz w:val="20"/>
          <w:szCs w:val="20"/>
        </w:rPr>
        <w:t>m</w:t>
      </w:r>
      <w:r w:rsidR="00F818E7" w:rsidRPr="00050556">
        <w:rPr>
          <w:rFonts w:ascii="Arial" w:hAnsi="Arial" w:cs="Arial"/>
          <w:sz w:val="20"/>
          <w:szCs w:val="20"/>
          <w:vertAlign w:val="superscript"/>
        </w:rPr>
        <w:t>2</w:t>
      </w:r>
      <w:r w:rsidRPr="00050556">
        <w:rPr>
          <w:rFonts w:ascii="Arial" w:hAnsi="Arial" w:cs="Arial"/>
          <w:sz w:val="20"/>
          <w:szCs w:val="20"/>
        </w:rPr>
        <w:t xml:space="preserve"> may have 1 visitor</w:t>
      </w:r>
      <w:r w:rsidR="00E176BD" w:rsidRPr="00050556">
        <w:rPr>
          <w:rFonts w:ascii="Arial" w:hAnsi="Arial" w:cs="Arial"/>
          <w:sz w:val="20"/>
          <w:szCs w:val="20"/>
        </w:rPr>
        <w:t>.</w:t>
      </w:r>
    </w:p>
    <w:p w14:paraId="4BD980A5" w14:textId="7CED9790" w:rsidR="00B77866" w:rsidRPr="00EC0EC7" w:rsidRDefault="00506204" w:rsidP="00131C84">
      <w:pPr>
        <w:numPr>
          <w:ilvl w:val="1"/>
          <w:numId w:val="8"/>
        </w:numPr>
        <w:spacing w:line="360" w:lineRule="auto"/>
        <w:rPr>
          <w:rFonts w:ascii="Arial" w:hAnsi="Arial" w:cs="Arial"/>
          <w:sz w:val="20"/>
          <w:szCs w:val="20"/>
        </w:rPr>
      </w:pPr>
      <w:r w:rsidRPr="00BB4CEF">
        <w:rPr>
          <w:rFonts w:ascii="Arial" w:hAnsi="Arial" w:cs="Arial"/>
          <w:sz w:val="20"/>
          <w:szCs w:val="20"/>
        </w:rPr>
        <w:t xml:space="preserve">The Tenancy Management Team will advise Concierge of any discretionary approval given to tenants outside of these </w:t>
      </w:r>
      <w:r w:rsidR="00D21A2E" w:rsidRPr="00BB4CEF">
        <w:rPr>
          <w:rFonts w:ascii="Arial" w:hAnsi="Arial" w:cs="Arial"/>
          <w:sz w:val="20"/>
          <w:szCs w:val="20"/>
        </w:rPr>
        <w:t>rules.</w:t>
      </w:r>
    </w:p>
    <w:p w14:paraId="2C955514" w14:textId="7A17AD8A" w:rsidR="00B77866" w:rsidRDefault="00790E88" w:rsidP="00580448">
      <w:pPr>
        <w:pStyle w:val="Heading1"/>
      </w:pPr>
      <w:r w:rsidRPr="00CB41CF">
        <w:t>Length of stay for visitors</w:t>
      </w:r>
    </w:p>
    <w:p w14:paraId="77EDBE26" w14:textId="3425B634" w:rsidR="00E3192D" w:rsidRPr="00CB41CF" w:rsidRDefault="007525EC" w:rsidP="008A4107">
      <w:pPr>
        <w:numPr>
          <w:ilvl w:val="1"/>
          <w:numId w:val="8"/>
        </w:numPr>
        <w:spacing w:line="360" w:lineRule="auto"/>
        <w:rPr>
          <w:rFonts w:ascii="Arial" w:hAnsi="Arial" w:cs="Arial"/>
          <w:sz w:val="20"/>
          <w:szCs w:val="20"/>
        </w:rPr>
      </w:pPr>
      <w:r>
        <w:rPr>
          <w:rFonts w:ascii="Arial" w:hAnsi="Arial" w:cs="Arial"/>
          <w:sz w:val="20"/>
          <w:szCs w:val="20"/>
        </w:rPr>
        <w:t>A visitor who stays for longer than 4 weeks can be assessed as having joined the household</w:t>
      </w:r>
      <w:r w:rsidR="00C778A2" w:rsidRPr="00CB41CF">
        <w:rPr>
          <w:rFonts w:ascii="Arial" w:hAnsi="Arial" w:cs="Arial"/>
          <w:sz w:val="20"/>
          <w:szCs w:val="20"/>
        </w:rPr>
        <w:t>.</w:t>
      </w:r>
      <w:r>
        <w:rPr>
          <w:rFonts w:ascii="Arial" w:hAnsi="Arial" w:cs="Arial"/>
          <w:sz w:val="20"/>
          <w:szCs w:val="20"/>
        </w:rPr>
        <w:t xml:space="preserve"> This means their income can be included in any calculation of rent (refer to </w:t>
      </w:r>
      <w:r w:rsidRPr="00E91273">
        <w:rPr>
          <w:rFonts w:ascii="Arial" w:hAnsi="Arial" w:cs="Arial"/>
          <w:i/>
          <w:iCs/>
          <w:sz w:val="20"/>
          <w:szCs w:val="20"/>
        </w:rPr>
        <w:t>Rent Calculation, Collection and Review Procedure</w:t>
      </w:r>
      <w:r>
        <w:rPr>
          <w:rFonts w:ascii="Arial" w:hAnsi="Arial" w:cs="Arial"/>
          <w:sz w:val="20"/>
          <w:szCs w:val="20"/>
        </w:rPr>
        <w:t>)</w:t>
      </w:r>
      <w:r w:rsidR="004A439C">
        <w:rPr>
          <w:rFonts w:ascii="Arial" w:hAnsi="Arial" w:cs="Arial"/>
          <w:sz w:val="20"/>
          <w:szCs w:val="20"/>
        </w:rPr>
        <w:t>.</w:t>
      </w:r>
    </w:p>
    <w:p w14:paraId="76A4A87E" w14:textId="61CEDBC5" w:rsidR="00E176BD" w:rsidRDefault="00FF3468" w:rsidP="008A4107">
      <w:pPr>
        <w:numPr>
          <w:ilvl w:val="1"/>
          <w:numId w:val="8"/>
        </w:numPr>
        <w:spacing w:line="360" w:lineRule="auto"/>
        <w:rPr>
          <w:rFonts w:ascii="Arial" w:hAnsi="Arial" w:cs="Arial"/>
          <w:sz w:val="20"/>
          <w:szCs w:val="20"/>
        </w:rPr>
      </w:pPr>
      <w:r>
        <w:rPr>
          <w:rFonts w:ascii="Arial" w:hAnsi="Arial" w:cs="Arial"/>
          <w:sz w:val="20"/>
          <w:szCs w:val="20"/>
        </w:rPr>
        <w:t>For stays over</w:t>
      </w:r>
      <w:r w:rsidR="00E176BD" w:rsidRPr="00CB41CF">
        <w:rPr>
          <w:rFonts w:ascii="Arial" w:hAnsi="Arial" w:cs="Arial"/>
          <w:sz w:val="20"/>
          <w:szCs w:val="20"/>
        </w:rPr>
        <w:t xml:space="preserve"> </w:t>
      </w:r>
      <w:r w:rsidR="00791946">
        <w:rPr>
          <w:rFonts w:ascii="Arial" w:hAnsi="Arial" w:cs="Arial"/>
          <w:sz w:val="20"/>
          <w:szCs w:val="20"/>
        </w:rPr>
        <w:t>14</w:t>
      </w:r>
      <w:r w:rsidR="00E176BD" w:rsidRPr="00CB41CF">
        <w:rPr>
          <w:rFonts w:ascii="Arial" w:hAnsi="Arial" w:cs="Arial"/>
          <w:sz w:val="20"/>
          <w:szCs w:val="20"/>
        </w:rPr>
        <w:t xml:space="preserve"> </w:t>
      </w:r>
      <w:r w:rsidR="00850902">
        <w:rPr>
          <w:rFonts w:ascii="Arial" w:hAnsi="Arial" w:cs="Arial"/>
          <w:sz w:val="20"/>
          <w:szCs w:val="20"/>
        </w:rPr>
        <w:t>nights</w:t>
      </w:r>
      <w:r>
        <w:rPr>
          <w:rFonts w:ascii="Arial" w:hAnsi="Arial" w:cs="Arial"/>
          <w:sz w:val="20"/>
          <w:szCs w:val="20"/>
        </w:rPr>
        <w:t xml:space="preserve">, tenants must submit an </w:t>
      </w:r>
      <w:r w:rsidR="00E176BD" w:rsidRPr="00CB41CF">
        <w:rPr>
          <w:rFonts w:ascii="Arial" w:hAnsi="Arial" w:cs="Arial"/>
          <w:i/>
          <w:sz w:val="20"/>
          <w:szCs w:val="20"/>
        </w:rPr>
        <w:t>Extended Stay Visitor Approval Form</w:t>
      </w:r>
      <w:r>
        <w:rPr>
          <w:rFonts w:ascii="Arial" w:hAnsi="Arial" w:cs="Arial"/>
          <w:sz w:val="20"/>
          <w:szCs w:val="20"/>
        </w:rPr>
        <w:t xml:space="preserve"> to CGQ Management</w:t>
      </w:r>
      <w:r w:rsidR="00E176BD" w:rsidRPr="00CB41CF">
        <w:rPr>
          <w:rFonts w:ascii="Arial" w:hAnsi="Arial" w:cs="Arial"/>
          <w:sz w:val="20"/>
          <w:szCs w:val="20"/>
        </w:rPr>
        <w:t>.</w:t>
      </w:r>
    </w:p>
    <w:p w14:paraId="36F3FD80" w14:textId="4EB40E43" w:rsidR="00E50D88" w:rsidRDefault="00404407" w:rsidP="008A4107">
      <w:pPr>
        <w:numPr>
          <w:ilvl w:val="1"/>
          <w:numId w:val="8"/>
        </w:numPr>
        <w:spacing w:line="360" w:lineRule="auto"/>
        <w:rPr>
          <w:rFonts w:ascii="Arial" w:hAnsi="Arial" w:cs="Arial"/>
          <w:sz w:val="20"/>
          <w:szCs w:val="20"/>
        </w:rPr>
      </w:pPr>
      <w:r>
        <w:rPr>
          <w:rFonts w:ascii="Arial" w:hAnsi="Arial" w:cs="Arial"/>
          <w:sz w:val="20"/>
          <w:szCs w:val="20"/>
        </w:rPr>
        <w:lastRenderedPageBreak/>
        <w:t>Visit</w:t>
      </w:r>
      <w:r w:rsidR="007525EC">
        <w:rPr>
          <w:rFonts w:ascii="Arial" w:hAnsi="Arial" w:cs="Arial"/>
          <w:sz w:val="20"/>
          <w:szCs w:val="20"/>
        </w:rPr>
        <w:t xml:space="preserve">s of over </w:t>
      </w:r>
      <w:r w:rsidR="00850902">
        <w:rPr>
          <w:rFonts w:ascii="Arial" w:hAnsi="Arial" w:cs="Arial"/>
          <w:sz w:val="20"/>
          <w:szCs w:val="20"/>
        </w:rPr>
        <w:t>14</w:t>
      </w:r>
      <w:r w:rsidR="007525EC">
        <w:rPr>
          <w:rFonts w:ascii="Arial" w:hAnsi="Arial" w:cs="Arial"/>
          <w:sz w:val="20"/>
          <w:szCs w:val="20"/>
        </w:rPr>
        <w:t xml:space="preserve"> </w:t>
      </w:r>
      <w:r w:rsidR="00850902">
        <w:rPr>
          <w:rFonts w:ascii="Arial" w:hAnsi="Arial" w:cs="Arial"/>
          <w:sz w:val="20"/>
          <w:szCs w:val="20"/>
        </w:rPr>
        <w:t>nights</w:t>
      </w:r>
      <w:r w:rsidR="007525EC">
        <w:rPr>
          <w:rFonts w:ascii="Arial" w:hAnsi="Arial" w:cs="Arial"/>
          <w:sz w:val="20"/>
          <w:szCs w:val="20"/>
        </w:rPr>
        <w:t xml:space="preserve"> without approval will be reviewed at the </w:t>
      </w:r>
      <w:r w:rsidR="00010711">
        <w:rPr>
          <w:rFonts w:ascii="Arial" w:hAnsi="Arial" w:cs="Arial"/>
          <w:sz w:val="20"/>
          <w:szCs w:val="20"/>
        </w:rPr>
        <w:t>BCG Weekly Coordination Meeting</w:t>
      </w:r>
      <w:r w:rsidR="007525EC">
        <w:rPr>
          <w:rFonts w:ascii="Arial" w:hAnsi="Arial" w:cs="Arial"/>
          <w:sz w:val="20"/>
          <w:szCs w:val="20"/>
        </w:rPr>
        <w:t xml:space="preserve"> to assess if the visitor may require assistance with their accommodation</w:t>
      </w:r>
      <w:r w:rsidR="00371DE3">
        <w:rPr>
          <w:rFonts w:ascii="Arial" w:hAnsi="Arial" w:cs="Arial"/>
          <w:sz w:val="20"/>
          <w:szCs w:val="20"/>
        </w:rPr>
        <w:t>,</w:t>
      </w:r>
      <w:r w:rsidR="00200870">
        <w:rPr>
          <w:rFonts w:ascii="Arial" w:hAnsi="Arial" w:cs="Arial"/>
          <w:sz w:val="20"/>
          <w:szCs w:val="20"/>
        </w:rPr>
        <w:t xml:space="preserve"> or if there are any concerns regarding the tenant being visited</w:t>
      </w:r>
      <w:r w:rsidR="00701671">
        <w:rPr>
          <w:rFonts w:ascii="Arial" w:hAnsi="Arial" w:cs="Arial"/>
          <w:sz w:val="20"/>
          <w:szCs w:val="20"/>
        </w:rPr>
        <w:t>.</w:t>
      </w:r>
    </w:p>
    <w:p w14:paraId="4950F7B5" w14:textId="7732C706" w:rsidR="00E50D88" w:rsidRPr="004A439C" w:rsidRDefault="007525EC" w:rsidP="008A4107">
      <w:pPr>
        <w:numPr>
          <w:ilvl w:val="1"/>
          <w:numId w:val="8"/>
        </w:numPr>
        <w:spacing w:line="360" w:lineRule="auto"/>
        <w:rPr>
          <w:rFonts w:ascii="Arial" w:hAnsi="Arial" w:cs="Arial"/>
          <w:sz w:val="20"/>
          <w:szCs w:val="20"/>
        </w:rPr>
      </w:pPr>
      <w:r>
        <w:rPr>
          <w:rFonts w:ascii="Arial" w:hAnsi="Arial" w:cs="Arial"/>
          <w:sz w:val="20"/>
          <w:szCs w:val="20"/>
        </w:rPr>
        <w:t xml:space="preserve">The Tenancy </w:t>
      </w:r>
      <w:r w:rsidR="008005B3">
        <w:rPr>
          <w:rFonts w:ascii="Arial" w:hAnsi="Arial" w:cs="Arial"/>
          <w:sz w:val="20"/>
          <w:szCs w:val="20"/>
        </w:rPr>
        <w:t>Management Team may</w:t>
      </w:r>
      <w:r w:rsidR="00311FE7">
        <w:rPr>
          <w:rFonts w:ascii="Arial" w:hAnsi="Arial" w:cs="Arial"/>
          <w:sz w:val="20"/>
          <w:szCs w:val="20"/>
        </w:rPr>
        <w:t xml:space="preserve"> decide to restrict a visitor who has stayed more than 14 nights in any given </w:t>
      </w:r>
      <w:r w:rsidR="00273D0C">
        <w:rPr>
          <w:rFonts w:ascii="Arial" w:hAnsi="Arial" w:cs="Arial"/>
          <w:sz w:val="20"/>
          <w:szCs w:val="20"/>
        </w:rPr>
        <w:t>28-day</w:t>
      </w:r>
      <w:r w:rsidR="00311FE7">
        <w:rPr>
          <w:rFonts w:ascii="Arial" w:hAnsi="Arial" w:cs="Arial"/>
          <w:sz w:val="20"/>
          <w:szCs w:val="20"/>
        </w:rPr>
        <w:t xml:space="preserve"> period without </w:t>
      </w:r>
      <w:r w:rsidR="00723190">
        <w:rPr>
          <w:rFonts w:ascii="Arial" w:hAnsi="Arial" w:cs="Arial"/>
          <w:sz w:val="20"/>
          <w:szCs w:val="20"/>
        </w:rPr>
        <w:t>approval</w:t>
      </w:r>
      <w:r w:rsidR="004A439C">
        <w:rPr>
          <w:rFonts w:ascii="Arial" w:hAnsi="Arial" w:cs="Arial"/>
          <w:sz w:val="20"/>
          <w:szCs w:val="20"/>
        </w:rPr>
        <w:t>.</w:t>
      </w:r>
    </w:p>
    <w:p w14:paraId="08D96DE4" w14:textId="4CF10F9A" w:rsidR="00B77866" w:rsidRPr="004A439C" w:rsidRDefault="009441CB" w:rsidP="00580448">
      <w:pPr>
        <w:pStyle w:val="Heading1"/>
      </w:pPr>
      <w:r w:rsidRPr="00CB41CF">
        <w:t>Monitoring tenant visitor stays</w:t>
      </w:r>
    </w:p>
    <w:p w14:paraId="18598B8A" w14:textId="77777777" w:rsidR="00404407" w:rsidRDefault="00E12091" w:rsidP="008A4107">
      <w:pPr>
        <w:numPr>
          <w:ilvl w:val="1"/>
          <w:numId w:val="8"/>
        </w:numPr>
        <w:spacing w:line="360" w:lineRule="auto"/>
        <w:rPr>
          <w:rFonts w:ascii="Arial" w:hAnsi="Arial" w:cs="Arial"/>
          <w:sz w:val="20"/>
          <w:szCs w:val="20"/>
        </w:rPr>
      </w:pPr>
      <w:r w:rsidRPr="00CB41CF">
        <w:rPr>
          <w:rFonts w:ascii="Arial" w:hAnsi="Arial" w:cs="Arial"/>
          <w:sz w:val="20"/>
          <w:szCs w:val="20"/>
        </w:rPr>
        <w:t xml:space="preserve">Every </w:t>
      </w:r>
      <w:r w:rsidR="00FF3468">
        <w:rPr>
          <w:rFonts w:ascii="Arial" w:hAnsi="Arial" w:cs="Arial"/>
          <w:sz w:val="20"/>
          <w:szCs w:val="20"/>
        </w:rPr>
        <w:t>shift</w:t>
      </w:r>
      <w:r w:rsidR="009441CB" w:rsidRPr="00CB41CF">
        <w:rPr>
          <w:rFonts w:ascii="Arial" w:hAnsi="Arial" w:cs="Arial"/>
          <w:sz w:val="20"/>
          <w:szCs w:val="20"/>
        </w:rPr>
        <w:t xml:space="preserve">, </w:t>
      </w:r>
      <w:r w:rsidR="0040033A">
        <w:rPr>
          <w:rFonts w:ascii="Arial" w:hAnsi="Arial" w:cs="Arial"/>
          <w:sz w:val="20"/>
          <w:szCs w:val="20"/>
        </w:rPr>
        <w:t xml:space="preserve">CGQ </w:t>
      </w:r>
      <w:r w:rsidR="00E176BD" w:rsidRPr="00CB41CF">
        <w:rPr>
          <w:rFonts w:ascii="Arial" w:hAnsi="Arial" w:cs="Arial"/>
          <w:sz w:val="20"/>
          <w:szCs w:val="20"/>
        </w:rPr>
        <w:t>C</w:t>
      </w:r>
      <w:r w:rsidR="009441CB" w:rsidRPr="00CB41CF">
        <w:rPr>
          <w:rFonts w:ascii="Arial" w:hAnsi="Arial" w:cs="Arial"/>
          <w:sz w:val="20"/>
          <w:szCs w:val="20"/>
        </w:rPr>
        <w:t xml:space="preserve">oncierge </w:t>
      </w:r>
      <w:r w:rsidR="00FF3468">
        <w:rPr>
          <w:rFonts w:ascii="Arial" w:hAnsi="Arial" w:cs="Arial"/>
          <w:sz w:val="20"/>
          <w:szCs w:val="20"/>
        </w:rPr>
        <w:t xml:space="preserve">will check </w:t>
      </w:r>
      <w:r w:rsidR="00404407">
        <w:rPr>
          <w:rFonts w:ascii="Arial" w:hAnsi="Arial" w:cs="Arial"/>
          <w:sz w:val="20"/>
          <w:szCs w:val="20"/>
        </w:rPr>
        <w:t>Passage Point</w:t>
      </w:r>
      <w:r w:rsidR="00FF3468">
        <w:rPr>
          <w:rFonts w:ascii="Arial" w:hAnsi="Arial" w:cs="Arial"/>
          <w:sz w:val="20"/>
          <w:szCs w:val="20"/>
        </w:rPr>
        <w:t xml:space="preserve"> to ensure the</w:t>
      </w:r>
      <w:r w:rsidR="00404407">
        <w:rPr>
          <w:rFonts w:ascii="Arial" w:hAnsi="Arial" w:cs="Arial"/>
          <w:sz w:val="20"/>
          <w:szCs w:val="20"/>
        </w:rPr>
        <w:t>y are aware of who is in the building. They will:</w:t>
      </w:r>
    </w:p>
    <w:p w14:paraId="3E4ADA17" w14:textId="77777777" w:rsidR="00404407" w:rsidRDefault="00404407"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Sign out any contractors and function room attendees who have left the building.</w:t>
      </w:r>
    </w:p>
    <w:p w14:paraId="589D7D98" w14:textId="77777777" w:rsidR="00404407" w:rsidRDefault="00404407"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Check which tenants have visitors.</w:t>
      </w:r>
    </w:p>
    <w:p w14:paraId="5EC23D01" w14:textId="77777777" w:rsidR="00FF3468" w:rsidRDefault="00404407" w:rsidP="008A4107">
      <w:pPr>
        <w:numPr>
          <w:ilvl w:val="2"/>
          <w:numId w:val="8"/>
        </w:numPr>
        <w:tabs>
          <w:tab w:val="clear" w:pos="1985"/>
          <w:tab w:val="num" w:pos="1701"/>
        </w:tabs>
        <w:spacing w:line="360" w:lineRule="auto"/>
        <w:ind w:left="1701" w:hanging="454"/>
        <w:rPr>
          <w:rFonts w:ascii="Arial" w:hAnsi="Arial" w:cs="Arial"/>
          <w:sz w:val="20"/>
          <w:szCs w:val="20"/>
        </w:rPr>
      </w:pPr>
      <w:r>
        <w:rPr>
          <w:rFonts w:ascii="Arial" w:hAnsi="Arial" w:cs="Arial"/>
          <w:sz w:val="20"/>
          <w:szCs w:val="20"/>
        </w:rPr>
        <w:t>Contact</w:t>
      </w:r>
      <w:r w:rsidR="001267CA">
        <w:rPr>
          <w:rFonts w:ascii="Arial" w:hAnsi="Arial" w:cs="Arial"/>
          <w:sz w:val="20"/>
          <w:szCs w:val="20"/>
        </w:rPr>
        <w:t xml:space="preserve"> </w:t>
      </w:r>
      <w:r w:rsidR="00FF3468">
        <w:rPr>
          <w:rFonts w:ascii="Arial" w:hAnsi="Arial" w:cs="Arial"/>
          <w:sz w:val="20"/>
          <w:szCs w:val="20"/>
        </w:rPr>
        <w:t>CGQ Management should there be any concerns.</w:t>
      </w:r>
    </w:p>
    <w:p w14:paraId="58D685EE" w14:textId="040C16A2" w:rsidR="00D03A37" w:rsidRPr="00C30D94" w:rsidRDefault="00404407" w:rsidP="008A4107">
      <w:pPr>
        <w:numPr>
          <w:ilvl w:val="1"/>
          <w:numId w:val="8"/>
        </w:numPr>
        <w:spacing w:line="360" w:lineRule="auto"/>
        <w:rPr>
          <w:rFonts w:ascii="Arial" w:hAnsi="Arial" w:cs="Arial"/>
          <w:sz w:val="20"/>
          <w:szCs w:val="20"/>
        </w:rPr>
      </w:pPr>
      <w:r>
        <w:rPr>
          <w:rFonts w:ascii="Arial" w:hAnsi="Arial" w:cs="Arial"/>
          <w:sz w:val="20"/>
          <w:szCs w:val="20"/>
        </w:rPr>
        <w:t xml:space="preserve">If </w:t>
      </w:r>
      <w:r w:rsidR="0040033A">
        <w:rPr>
          <w:rFonts w:ascii="Arial" w:hAnsi="Arial" w:cs="Arial"/>
          <w:sz w:val="20"/>
          <w:szCs w:val="20"/>
        </w:rPr>
        <w:t xml:space="preserve">CGQ </w:t>
      </w:r>
      <w:r>
        <w:rPr>
          <w:rFonts w:ascii="Arial" w:hAnsi="Arial" w:cs="Arial"/>
          <w:sz w:val="20"/>
          <w:szCs w:val="20"/>
        </w:rPr>
        <w:t xml:space="preserve">Concierge sees a tenant without their visitor during their shift, they will ask if the visitor is still in the building. If the visitor has left, they will update Passage Point and log the event in the </w:t>
      </w:r>
      <w:r w:rsidRPr="00404407">
        <w:rPr>
          <w:rFonts w:ascii="Arial" w:hAnsi="Arial" w:cs="Arial"/>
          <w:i/>
          <w:sz w:val="20"/>
          <w:szCs w:val="20"/>
        </w:rPr>
        <w:t>Concierge Log</w:t>
      </w:r>
      <w:r>
        <w:rPr>
          <w:rFonts w:ascii="Arial" w:hAnsi="Arial" w:cs="Arial"/>
          <w:sz w:val="20"/>
          <w:szCs w:val="20"/>
        </w:rPr>
        <w:t>.</w:t>
      </w:r>
    </w:p>
    <w:p w14:paraId="662968DA" w14:textId="77777777" w:rsidR="00EB680E" w:rsidRDefault="00C94A17" w:rsidP="008A4107">
      <w:pPr>
        <w:numPr>
          <w:ilvl w:val="1"/>
          <w:numId w:val="8"/>
        </w:numPr>
        <w:spacing w:line="360" w:lineRule="auto"/>
        <w:rPr>
          <w:rFonts w:ascii="Arial" w:hAnsi="Arial" w:cs="Arial"/>
          <w:sz w:val="20"/>
          <w:szCs w:val="20"/>
        </w:rPr>
      </w:pPr>
      <w:r>
        <w:rPr>
          <w:rFonts w:ascii="Arial" w:hAnsi="Arial" w:cs="Arial"/>
          <w:sz w:val="20"/>
          <w:szCs w:val="20"/>
        </w:rPr>
        <w:t xml:space="preserve">The </w:t>
      </w:r>
      <w:r w:rsidR="00326A3A">
        <w:rPr>
          <w:rFonts w:ascii="Arial" w:hAnsi="Arial" w:cs="Arial"/>
          <w:sz w:val="20"/>
          <w:szCs w:val="20"/>
        </w:rPr>
        <w:t>Tenancy Manager</w:t>
      </w:r>
      <w:r>
        <w:rPr>
          <w:rFonts w:ascii="Arial" w:hAnsi="Arial" w:cs="Arial"/>
          <w:sz w:val="20"/>
          <w:szCs w:val="20"/>
        </w:rPr>
        <w:t xml:space="preserve"> will review the </w:t>
      </w:r>
      <w:r w:rsidRPr="0040033A">
        <w:rPr>
          <w:rFonts w:ascii="Arial" w:hAnsi="Arial" w:cs="Arial"/>
          <w:i/>
          <w:sz w:val="20"/>
          <w:szCs w:val="20"/>
        </w:rPr>
        <w:t>Concierge Log</w:t>
      </w:r>
      <w:r>
        <w:rPr>
          <w:rFonts w:ascii="Arial" w:hAnsi="Arial" w:cs="Arial"/>
          <w:sz w:val="20"/>
          <w:szCs w:val="20"/>
        </w:rPr>
        <w:t xml:space="preserve"> each day and consult with </w:t>
      </w:r>
      <w:r w:rsidR="00326A3A">
        <w:rPr>
          <w:rFonts w:ascii="Arial" w:hAnsi="Arial" w:cs="Arial"/>
          <w:sz w:val="20"/>
          <w:szCs w:val="20"/>
        </w:rPr>
        <w:t>relevant staff</w:t>
      </w:r>
      <w:r>
        <w:rPr>
          <w:rFonts w:ascii="Arial" w:hAnsi="Arial" w:cs="Arial"/>
          <w:sz w:val="20"/>
          <w:szCs w:val="20"/>
        </w:rPr>
        <w:t xml:space="preserve"> regarding any required follow up actions.</w:t>
      </w:r>
    </w:p>
    <w:p w14:paraId="0A9E985A" w14:textId="11CFDACD" w:rsidR="006947FD" w:rsidRPr="00513D5D" w:rsidRDefault="00EB680E" w:rsidP="008A4107">
      <w:pPr>
        <w:numPr>
          <w:ilvl w:val="1"/>
          <w:numId w:val="8"/>
        </w:numPr>
        <w:spacing w:line="360" w:lineRule="auto"/>
        <w:rPr>
          <w:rFonts w:ascii="Arial" w:hAnsi="Arial" w:cs="Arial"/>
          <w:sz w:val="20"/>
          <w:szCs w:val="20"/>
        </w:rPr>
      </w:pPr>
      <w:r>
        <w:rPr>
          <w:rFonts w:ascii="Arial" w:hAnsi="Arial" w:cs="Arial"/>
          <w:sz w:val="20"/>
          <w:szCs w:val="20"/>
        </w:rPr>
        <w:t xml:space="preserve">The </w:t>
      </w:r>
      <w:r w:rsidR="004F7726">
        <w:rPr>
          <w:rFonts w:ascii="Arial" w:hAnsi="Arial" w:cs="Arial"/>
          <w:sz w:val="20"/>
          <w:szCs w:val="20"/>
        </w:rPr>
        <w:t xml:space="preserve">Tenancy </w:t>
      </w:r>
      <w:r w:rsidR="00941556">
        <w:rPr>
          <w:rFonts w:ascii="Arial" w:hAnsi="Arial" w:cs="Arial"/>
          <w:sz w:val="20"/>
          <w:szCs w:val="20"/>
        </w:rPr>
        <w:t>T</w:t>
      </w:r>
      <w:r w:rsidR="004F7726">
        <w:rPr>
          <w:rFonts w:ascii="Arial" w:hAnsi="Arial" w:cs="Arial"/>
          <w:sz w:val="20"/>
          <w:szCs w:val="20"/>
        </w:rPr>
        <w:t>e</w:t>
      </w:r>
      <w:r w:rsidR="00941556">
        <w:rPr>
          <w:rFonts w:ascii="Arial" w:hAnsi="Arial" w:cs="Arial"/>
          <w:sz w:val="20"/>
          <w:szCs w:val="20"/>
        </w:rPr>
        <w:t>a</w:t>
      </w:r>
      <w:r w:rsidR="004F7726">
        <w:rPr>
          <w:rFonts w:ascii="Arial" w:hAnsi="Arial" w:cs="Arial"/>
          <w:sz w:val="20"/>
          <w:szCs w:val="20"/>
        </w:rPr>
        <w:t xml:space="preserve">m </w:t>
      </w:r>
      <w:r w:rsidR="00941556">
        <w:rPr>
          <w:rFonts w:ascii="Arial" w:hAnsi="Arial" w:cs="Arial"/>
          <w:sz w:val="20"/>
          <w:szCs w:val="20"/>
        </w:rPr>
        <w:t>L</w:t>
      </w:r>
      <w:r w:rsidR="004F7726">
        <w:rPr>
          <w:rFonts w:ascii="Arial" w:hAnsi="Arial" w:cs="Arial"/>
          <w:sz w:val="20"/>
          <w:szCs w:val="20"/>
        </w:rPr>
        <w:t>eader</w:t>
      </w:r>
      <w:r>
        <w:rPr>
          <w:rFonts w:ascii="Arial" w:hAnsi="Arial" w:cs="Arial"/>
          <w:sz w:val="20"/>
          <w:szCs w:val="20"/>
        </w:rPr>
        <w:t xml:space="preserve"> will run a report from</w:t>
      </w:r>
      <w:r w:rsidR="002F6985">
        <w:rPr>
          <w:rFonts w:ascii="Arial" w:hAnsi="Arial" w:cs="Arial"/>
          <w:sz w:val="20"/>
          <w:szCs w:val="20"/>
        </w:rPr>
        <w:t xml:space="preserve"> Passage Point every week for the purposes of informing the </w:t>
      </w:r>
      <w:r w:rsidR="00BD3857">
        <w:rPr>
          <w:rFonts w:ascii="Arial" w:hAnsi="Arial" w:cs="Arial"/>
          <w:sz w:val="20"/>
          <w:szCs w:val="20"/>
        </w:rPr>
        <w:t>BCG Weekly Coordination Meeting.</w:t>
      </w:r>
      <w:r w:rsidR="009441CB" w:rsidRPr="00C94A17">
        <w:rPr>
          <w:rFonts w:ascii="Arial" w:hAnsi="Arial" w:cs="Arial"/>
          <w:sz w:val="20"/>
          <w:szCs w:val="20"/>
        </w:rPr>
        <w:t xml:space="preserve"> </w:t>
      </w:r>
      <w:r w:rsidR="00D03A37" w:rsidRPr="00C94A17">
        <w:rPr>
          <w:rFonts w:ascii="Arial" w:hAnsi="Arial" w:cs="Arial"/>
          <w:sz w:val="20"/>
          <w:szCs w:val="20"/>
        </w:rPr>
        <w:t xml:space="preserve">  </w:t>
      </w:r>
    </w:p>
    <w:p w14:paraId="2A37FFE2" w14:textId="1807DE93" w:rsidR="00780F3C" w:rsidRPr="0003313D" w:rsidRDefault="00DD26B7" w:rsidP="00580448">
      <w:pPr>
        <w:pStyle w:val="Heading1"/>
      </w:pPr>
      <w:r>
        <w:t xml:space="preserve">Related </w:t>
      </w:r>
      <w:r w:rsidR="002070E3" w:rsidRPr="00CB41CF">
        <w:t>Documents</w:t>
      </w:r>
      <w:r w:rsidR="0040033A">
        <w:t xml:space="preserve"> and Systems</w:t>
      </w:r>
    </w:p>
    <w:p w14:paraId="41605373" w14:textId="77777777" w:rsidR="00780F3C" w:rsidRPr="0003313D" w:rsidRDefault="00780F3C"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 xml:space="preserve">Child Supervision Guidelines </w:t>
      </w:r>
    </w:p>
    <w:p w14:paraId="276E39A9" w14:textId="77777777" w:rsidR="00780F3C" w:rsidRPr="0003313D" w:rsidRDefault="00780F3C"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Child Visitor Management Plan</w:t>
      </w:r>
    </w:p>
    <w:p w14:paraId="4AA6C024" w14:textId="77777777" w:rsidR="0040033A" w:rsidRPr="0003313D" w:rsidRDefault="0040033A"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Concierge Log</w:t>
      </w:r>
    </w:p>
    <w:p w14:paraId="7A26044F" w14:textId="77777777" w:rsidR="00780F3C" w:rsidRPr="0003313D" w:rsidRDefault="00780F3C"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Exte</w:t>
      </w:r>
      <w:r w:rsidR="00497694" w:rsidRPr="0003313D">
        <w:rPr>
          <w:rFonts w:ascii="Arial" w:hAnsi="Arial" w:cs="Arial"/>
          <w:sz w:val="20"/>
          <w:szCs w:val="20"/>
        </w:rPr>
        <w:t>nded Stay Visitor Approval Form</w:t>
      </w:r>
    </w:p>
    <w:p w14:paraId="2179BBAB" w14:textId="5F8795EB" w:rsidR="00941556" w:rsidRPr="0003313D" w:rsidRDefault="009A5BD0" w:rsidP="00DD26B7">
      <w:pPr>
        <w:pStyle w:val="ListParagraph"/>
        <w:numPr>
          <w:ilvl w:val="1"/>
          <w:numId w:val="8"/>
        </w:numPr>
        <w:spacing w:after="0" w:line="240" w:lineRule="auto"/>
        <w:ind w:left="924" w:hanging="357"/>
        <w:contextualSpacing w:val="0"/>
        <w:rPr>
          <w:rFonts w:ascii="Arial" w:hAnsi="Arial" w:cs="Arial"/>
          <w:sz w:val="20"/>
          <w:szCs w:val="20"/>
        </w:rPr>
      </w:pPr>
      <w:r>
        <w:rPr>
          <w:rFonts w:ascii="Arial" w:hAnsi="Arial" w:cs="Arial"/>
          <w:sz w:val="20"/>
          <w:szCs w:val="20"/>
        </w:rPr>
        <w:t>Functions Manual</w:t>
      </w:r>
    </w:p>
    <w:p w14:paraId="16FFFAAA" w14:textId="77777777" w:rsidR="00780F3C" w:rsidRPr="0003313D" w:rsidRDefault="00780F3C"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Good Neighbour Charter</w:t>
      </w:r>
      <w:r w:rsidR="00270365" w:rsidRPr="0003313D">
        <w:rPr>
          <w:rFonts w:ascii="Arial" w:hAnsi="Arial" w:cs="Arial"/>
          <w:sz w:val="20"/>
          <w:szCs w:val="20"/>
        </w:rPr>
        <w:t xml:space="preserve"> (Attachment B)</w:t>
      </w:r>
    </w:p>
    <w:p w14:paraId="37935FE7" w14:textId="7C688166" w:rsidR="00780F3C" w:rsidRPr="0003313D" w:rsidRDefault="00B800C1"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Safeguarding</w:t>
      </w:r>
      <w:r w:rsidR="0040033A" w:rsidRPr="0003313D">
        <w:rPr>
          <w:rFonts w:ascii="Arial" w:hAnsi="Arial" w:cs="Arial"/>
          <w:sz w:val="20"/>
          <w:szCs w:val="20"/>
        </w:rPr>
        <w:t xml:space="preserve"> </w:t>
      </w:r>
      <w:r w:rsidR="00780F3C" w:rsidRPr="0003313D">
        <w:rPr>
          <w:rFonts w:ascii="Arial" w:hAnsi="Arial" w:cs="Arial"/>
          <w:sz w:val="20"/>
          <w:szCs w:val="20"/>
        </w:rPr>
        <w:t>Policy</w:t>
      </w:r>
    </w:p>
    <w:p w14:paraId="57D976EC" w14:textId="2D23253E" w:rsidR="00811242" w:rsidRPr="0003313D" w:rsidRDefault="00811242"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Standing Orders Register</w:t>
      </w:r>
      <w:r w:rsidR="00E8708C">
        <w:rPr>
          <w:rFonts w:ascii="Arial" w:hAnsi="Arial" w:cs="Arial"/>
          <w:sz w:val="20"/>
          <w:szCs w:val="20"/>
        </w:rPr>
        <w:t xml:space="preserve"> (SharePoint)</w:t>
      </w:r>
    </w:p>
    <w:p w14:paraId="4CB42DDA" w14:textId="77777777" w:rsidR="00780F3C" w:rsidRDefault="00780F3C" w:rsidP="00DD26B7">
      <w:pPr>
        <w:pStyle w:val="ListParagraph"/>
        <w:numPr>
          <w:ilvl w:val="1"/>
          <w:numId w:val="8"/>
        </w:numPr>
        <w:spacing w:after="0" w:line="240" w:lineRule="auto"/>
        <w:ind w:left="924" w:hanging="357"/>
        <w:contextualSpacing w:val="0"/>
        <w:rPr>
          <w:rFonts w:ascii="Arial" w:hAnsi="Arial" w:cs="Arial"/>
          <w:sz w:val="20"/>
          <w:szCs w:val="20"/>
        </w:rPr>
      </w:pPr>
      <w:r w:rsidRPr="0003313D">
        <w:rPr>
          <w:rFonts w:ascii="Arial" w:hAnsi="Arial" w:cs="Arial"/>
          <w:sz w:val="20"/>
          <w:szCs w:val="20"/>
        </w:rPr>
        <w:t>Visitor Policy</w:t>
      </w:r>
    </w:p>
    <w:p w14:paraId="2904528C" w14:textId="2F70B2FE" w:rsidR="008A2147" w:rsidRPr="0003313D" w:rsidRDefault="008A2147" w:rsidP="00DD26B7">
      <w:pPr>
        <w:pStyle w:val="ListParagraph"/>
        <w:numPr>
          <w:ilvl w:val="1"/>
          <w:numId w:val="8"/>
        </w:numPr>
        <w:spacing w:after="0" w:line="240" w:lineRule="auto"/>
        <w:ind w:left="924" w:hanging="357"/>
        <w:contextualSpacing w:val="0"/>
        <w:rPr>
          <w:rFonts w:ascii="Arial" w:hAnsi="Arial" w:cs="Arial"/>
          <w:sz w:val="20"/>
          <w:szCs w:val="20"/>
        </w:rPr>
      </w:pPr>
      <w:r>
        <w:rPr>
          <w:rFonts w:ascii="Arial" w:hAnsi="Arial" w:cs="Arial"/>
          <w:sz w:val="20"/>
          <w:szCs w:val="20"/>
        </w:rPr>
        <w:t>Visitor Register (PassagePoint)</w:t>
      </w:r>
    </w:p>
    <w:sectPr w:rsidR="008A2147" w:rsidRPr="0003313D" w:rsidSect="002070E3">
      <w:headerReference w:type="default" r:id="rId11"/>
      <w:footerReference w:type="default" r:id="rId12"/>
      <w:pgSz w:w="11906" w:h="16838"/>
      <w:pgMar w:top="1440" w:right="1418" w:bottom="719" w:left="1418"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B333" w14:textId="77777777" w:rsidR="00D57062" w:rsidRDefault="00D57062" w:rsidP="00A75521">
      <w:pPr>
        <w:pStyle w:val="Header"/>
      </w:pPr>
      <w:r>
        <w:separator/>
      </w:r>
    </w:p>
  </w:endnote>
  <w:endnote w:type="continuationSeparator" w:id="0">
    <w:p w14:paraId="54BDD64E" w14:textId="77777777" w:rsidR="00D57062" w:rsidRDefault="00D57062" w:rsidP="00A7552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5C48" w14:textId="6154F4A4" w:rsidR="00A75970" w:rsidRPr="00BC01F0" w:rsidRDefault="00A06AA5" w:rsidP="002C30D9">
    <w:pPr>
      <w:pStyle w:val="Footer"/>
      <w:pBdr>
        <w:top w:val="single" w:sz="4" w:space="1" w:color="auto"/>
      </w:pBdr>
      <w:tabs>
        <w:tab w:val="clear" w:pos="4153"/>
        <w:tab w:val="clear" w:pos="8306"/>
        <w:tab w:val="center" w:pos="4500"/>
        <w:tab w:val="right" w:pos="9072"/>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w:instrText>
    </w:r>
    <w:r>
      <w:rPr>
        <w:rFonts w:ascii="Arial" w:hAnsi="Arial" w:cs="Arial"/>
        <w:sz w:val="16"/>
        <w:szCs w:val="16"/>
      </w:rPr>
      <w:fldChar w:fldCharType="separate"/>
    </w:r>
    <w:r>
      <w:rPr>
        <w:rFonts w:ascii="Arial" w:hAnsi="Arial" w:cs="Arial"/>
        <w:noProof/>
        <w:sz w:val="16"/>
        <w:szCs w:val="16"/>
      </w:rPr>
      <w:t>Visitor Procedure</w:t>
    </w:r>
    <w:r>
      <w:rPr>
        <w:rFonts w:ascii="Arial" w:hAnsi="Arial" w:cs="Arial"/>
        <w:sz w:val="16"/>
        <w:szCs w:val="16"/>
      </w:rPr>
      <w:fldChar w:fldCharType="end"/>
    </w:r>
    <w:r w:rsidR="001B5C37">
      <w:rPr>
        <w:rFonts w:ascii="Arial" w:hAnsi="Arial" w:cs="Arial"/>
        <w:sz w:val="16"/>
        <w:szCs w:val="16"/>
      </w:rPr>
      <w:t xml:space="preserve"> – v</w:t>
    </w:r>
    <w:r w:rsidR="006B5CFA">
      <w:rPr>
        <w:rFonts w:ascii="Arial" w:hAnsi="Arial" w:cs="Arial"/>
        <w:sz w:val="16"/>
        <w:szCs w:val="16"/>
      </w:rPr>
      <w:t>9</w:t>
    </w:r>
    <w:r>
      <w:rPr>
        <w:rFonts w:ascii="Arial" w:hAnsi="Arial" w:cs="Arial"/>
        <w:sz w:val="16"/>
        <w:szCs w:val="16"/>
      </w:rPr>
      <w:tab/>
    </w:r>
    <w:r w:rsidR="00A75970">
      <w:rPr>
        <w:rFonts w:ascii="Arial" w:hAnsi="Arial" w:cs="Arial"/>
        <w:sz w:val="16"/>
        <w:szCs w:val="16"/>
      </w:rPr>
      <w:tab/>
    </w:r>
    <w:r w:rsidR="00A75970" w:rsidRPr="00BC01F0">
      <w:rPr>
        <w:rFonts w:ascii="Arial" w:hAnsi="Arial" w:cs="Arial"/>
        <w:sz w:val="16"/>
        <w:szCs w:val="16"/>
      </w:rPr>
      <w:t xml:space="preserve">Page </w:t>
    </w:r>
    <w:r w:rsidR="00A75970" w:rsidRPr="00BC01F0">
      <w:rPr>
        <w:rFonts w:ascii="Arial" w:hAnsi="Arial" w:cs="Arial"/>
        <w:sz w:val="16"/>
        <w:szCs w:val="16"/>
      </w:rPr>
      <w:fldChar w:fldCharType="begin"/>
    </w:r>
    <w:r w:rsidR="00A75970" w:rsidRPr="00BC01F0">
      <w:rPr>
        <w:rFonts w:ascii="Arial" w:hAnsi="Arial" w:cs="Arial"/>
        <w:sz w:val="16"/>
        <w:szCs w:val="16"/>
      </w:rPr>
      <w:instrText xml:space="preserve"> PAGE </w:instrText>
    </w:r>
    <w:r w:rsidR="00A75970" w:rsidRPr="00BC01F0">
      <w:rPr>
        <w:rFonts w:ascii="Arial" w:hAnsi="Arial" w:cs="Arial"/>
        <w:sz w:val="16"/>
        <w:szCs w:val="16"/>
      </w:rPr>
      <w:fldChar w:fldCharType="separate"/>
    </w:r>
    <w:r w:rsidR="006947FD">
      <w:rPr>
        <w:rFonts w:ascii="Arial" w:hAnsi="Arial" w:cs="Arial"/>
        <w:noProof/>
        <w:sz w:val="16"/>
        <w:szCs w:val="16"/>
      </w:rPr>
      <w:t>2</w:t>
    </w:r>
    <w:r w:rsidR="00A75970" w:rsidRPr="00BC01F0">
      <w:rPr>
        <w:rFonts w:ascii="Arial" w:hAnsi="Arial" w:cs="Arial"/>
        <w:sz w:val="16"/>
        <w:szCs w:val="16"/>
      </w:rPr>
      <w:fldChar w:fldCharType="end"/>
    </w:r>
    <w:r w:rsidR="00A75970" w:rsidRPr="00BC01F0">
      <w:rPr>
        <w:rFonts w:ascii="Arial" w:hAnsi="Arial" w:cs="Arial"/>
        <w:sz w:val="16"/>
        <w:szCs w:val="16"/>
      </w:rPr>
      <w:t xml:space="preserve"> of </w:t>
    </w:r>
    <w:r w:rsidR="00A75970" w:rsidRPr="00BC01F0">
      <w:rPr>
        <w:rFonts w:ascii="Arial" w:hAnsi="Arial" w:cs="Arial"/>
        <w:sz w:val="16"/>
        <w:szCs w:val="16"/>
      </w:rPr>
      <w:fldChar w:fldCharType="begin"/>
    </w:r>
    <w:r w:rsidR="00A75970" w:rsidRPr="00BC01F0">
      <w:rPr>
        <w:rFonts w:ascii="Arial" w:hAnsi="Arial" w:cs="Arial"/>
        <w:sz w:val="16"/>
        <w:szCs w:val="16"/>
      </w:rPr>
      <w:instrText xml:space="preserve"> NUMPAGES </w:instrText>
    </w:r>
    <w:r w:rsidR="00A75970" w:rsidRPr="00BC01F0">
      <w:rPr>
        <w:rFonts w:ascii="Arial" w:hAnsi="Arial" w:cs="Arial"/>
        <w:sz w:val="16"/>
        <w:szCs w:val="16"/>
      </w:rPr>
      <w:fldChar w:fldCharType="separate"/>
    </w:r>
    <w:r w:rsidR="006947FD">
      <w:rPr>
        <w:rFonts w:ascii="Arial" w:hAnsi="Arial" w:cs="Arial"/>
        <w:noProof/>
        <w:sz w:val="16"/>
        <w:szCs w:val="16"/>
      </w:rPr>
      <w:t>7</w:t>
    </w:r>
    <w:r w:rsidR="00A75970" w:rsidRPr="00BC01F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F52E" w14:textId="77777777" w:rsidR="00D57062" w:rsidRDefault="00D57062" w:rsidP="00A75521">
      <w:pPr>
        <w:pStyle w:val="Header"/>
      </w:pPr>
      <w:r>
        <w:separator/>
      </w:r>
    </w:p>
  </w:footnote>
  <w:footnote w:type="continuationSeparator" w:id="0">
    <w:p w14:paraId="4A464A83" w14:textId="77777777" w:rsidR="00D57062" w:rsidRDefault="00D57062" w:rsidP="00A75521">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bottom w:val="single" w:sz="4" w:space="0" w:color="auto"/>
        <w:insideH w:val="single" w:sz="4" w:space="0" w:color="auto"/>
      </w:tblBorders>
      <w:tblLayout w:type="fixed"/>
      <w:tblLook w:val="01E0" w:firstRow="1" w:lastRow="1" w:firstColumn="1" w:lastColumn="1" w:noHBand="0" w:noVBand="0"/>
    </w:tblPr>
    <w:tblGrid>
      <w:gridCol w:w="7308"/>
      <w:gridCol w:w="1980"/>
    </w:tblGrid>
    <w:tr w:rsidR="00A43405" w:rsidRPr="00A43405" w14:paraId="31CA2AF0" w14:textId="77777777" w:rsidTr="00291B0A">
      <w:tc>
        <w:tcPr>
          <w:tcW w:w="7308" w:type="dxa"/>
        </w:tcPr>
        <w:p w14:paraId="7AB6D877" w14:textId="77777777" w:rsidR="00A43405" w:rsidRPr="00A43405" w:rsidRDefault="00A43405" w:rsidP="00A43405">
          <w:pPr>
            <w:keepNext/>
            <w:keepLines/>
            <w:tabs>
              <w:tab w:val="left" w:pos="1985"/>
            </w:tabs>
            <w:spacing w:before="120" w:after="120"/>
            <w:rPr>
              <w:rFonts w:ascii="Arial" w:hAnsi="Arial" w:cs="Arial"/>
            </w:rPr>
          </w:pPr>
          <w:r w:rsidRPr="00A43405">
            <w:rPr>
              <w:rFonts w:ascii="Arial" w:hAnsi="Arial" w:cs="Arial"/>
            </w:rPr>
            <w:t>Management System</w:t>
          </w:r>
        </w:p>
        <w:p w14:paraId="539B47AA" w14:textId="77777777" w:rsidR="00A43405" w:rsidRPr="00A43405" w:rsidRDefault="00A43405" w:rsidP="00A43405">
          <w:pPr>
            <w:keepNext/>
            <w:keepLines/>
            <w:tabs>
              <w:tab w:val="left" w:pos="1985"/>
            </w:tabs>
            <w:spacing w:before="120" w:after="120"/>
            <w:rPr>
              <w:rFonts w:ascii="Arial" w:hAnsi="Arial" w:cs="Arial"/>
            </w:rPr>
          </w:pPr>
        </w:p>
        <w:p w14:paraId="0719171C" w14:textId="0DCFAC36" w:rsidR="00A43405" w:rsidRPr="00A43405" w:rsidRDefault="00A43405" w:rsidP="00A43405">
          <w:pPr>
            <w:keepNext/>
            <w:keepLines/>
            <w:tabs>
              <w:tab w:val="left" w:pos="1985"/>
            </w:tabs>
            <w:spacing w:before="120" w:after="120"/>
            <w:rPr>
              <w:rFonts w:ascii="Arial" w:hAnsi="Arial" w:cs="Arial"/>
            </w:rPr>
          </w:pPr>
          <w:r w:rsidRPr="00A43405">
            <w:rPr>
              <w:rFonts w:ascii="Arial" w:hAnsi="Arial" w:cs="Arial"/>
            </w:rPr>
            <w:t>P</w:t>
          </w:r>
          <w:r>
            <w:rPr>
              <w:rFonts w:ascii="Arial" w:hAnsi="Arial" w:cs="Arial"/>
            </w:rPr>
            <w:t>rocedure</w:t>
          </w:r>
        </w:p>
      </w:tc>
      <w:tc>
        <w:tcPr>
          <w:tcW w:w="1980" w:type="dxa"/>
        </w:tcPr>
        <w:p w14:paraId="6898322F" w14:textId="77777777" w:rsidR="00A43405" w:rsidRPr="00A43405" w:rsidRDefault="00A43405" w:rsidP="00A43405">
          <w:pPr>
            <w:keepNext/>
            <w:keepLines/>
            <w:tabs>
              <w:tab w:val="left" w:pos="1985"/>
            </w:tabs>
            <w:spacing w:before="120" w:after="120"/>
            <w:rPr>
              <w:rFonts w:ascii="Arial" w:hAnsi="Arial" w:cs="Arial"/>
            </w:rPr>
          </w:pPr>
          <w:r w:rsidRPr="00A43405">
            <w:rPr>
              <w:rFonts w:ascii="Arial" w:hAnsi="Arial" w:cs="Arial"/>
              <w:noProof/>
            </w:rPr>
            <w:drawing>
              <wp:inline distT="0" distB="0" distL="0" distR="0" wp14:anchorId="33DE0850" wp14:editId="67F1B7B5">
                <wp:extent cx="1120140" cy="610870"/>
                <wp:effectExtent l="0" t="0" r="3810" b="0"/>
                <wp:docPr id="198885925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59259" name="Picture 2"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0140" cy="610870"/>
                        </a:xfrm>
                        <a:prstGeom prst="rect">
                          <a:avLst/>
                        </a:prstGeom>
                      </pic:spPr>
                    </pic:pic>
                  </a:graphicData>
                </a:graphic>
              </wp:inline>
            </w:drawing>
          </w:r>
        </w:p>
      </w:tc>
    </w:tr>
  </w:tbl>
  <w:p w14:paraId="6A331ADB" w14:textId="77777777" w:rsidR="00A75970" w:rsidRPr="00A43405" w:rsidRDefault="00A75970" w:rsidP="00A4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CE"/>
    <w:multiLevelType w:val="multilevel"/>
    <w:tmpl w:val="3EC215F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47"/>
        </w:tabs>
        <w:ind w:left="1247" w:hanging="680"/>
      </w:pPr>
      <w:rPr>
        <w:rFonts w:hint="default"/>
        <w:b/>
      </w:rPr>
    </w:lvl>
    <w:lvl w:ilvl="2">
      <w:start w:val="1"/>
      <w:numFmt w:val="bullet"/>
      <w:lvlText w:val="•"/>
      <w:lvlJc w:val="left"/>
      <w:pPr>
        <w:tabs>
          <w:tab w:val="num" w:pos="1607"/>
        </w:tabs>
        <w:ind w:left="1607" w:hanging="360"/>
      </w:pPr>
      <w:rPr>
        <w:rFonts w:ascii="Calibri" w:hAnsi="Calibri" w:hint="default"/>
        <w:b/>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34406C"/>
    <w:multiLevelType w:val="hybridMultilevel"/>
    <w:tmpl w:val="CBBC7946"/>
    <w:lvl w:ilvl="0" w:tplc="E9DE8CF4">
      <w:start w:val="1"/>
      <w:numFmt w:val="bullet"/>
      <w:lvlText w:val=""/>
      <w:lvlJc w:val="left"/>
      <w:pPr>
        <w:tabs>
          <w:tab w:val="num" w:pos="360"/>
        </w:tabs>
        <w:ind w:left="360" w:hanging="36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85562"/>
    <w:multiLevelType w:val="multilevel"/>
    <w:tmpl w:val="8F52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B1273"/>
    <w:multiLevelType w:val="hybridMultilevel"/>
    <w:tmpl w:val="10583D24"/>
    <w:lvl w:ilvl="0" w:tplc="29F857E6">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F0585"/>
    <w:multiLevelType w:val="hybridMultilevel"/>
    <w:tmpl w:val="C84ED346"/>
    <w:lvl w:ilvl="0" w:tplc="70665DDC">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97914"/>
    <w:multiLevelType w:val="multilevel"/>
    <w:tmpl w:val="7374857C"/>
    <w:lvl w:ilvl="0">
      <w:start w:val="1"/>
      <w:numFmt w:val="decimal"/>
      <w:pStyle w:val="Heading1"/>
      <w:lvlText w:val="%1."/>
      <w:lvlJc w:val="left"/>
      <w:pPr>
        <w:tabs>
          <w:tab w:val="num" w:pos="567"/>
        </w:tabs>
        <w:ind w:left="567" w:hanging="567"/>
      </w:pPr>
      <w:rPr>
        <w:rFonts w:hint="default"/>
        <w:b/>
      </w:rPr>
    </w:lvl>
    <w:lvl w:ilvl="1">
      <w:start w:val="1"/>
      <w:numFmt w:val="bullet"/>
      <w:lvlText w:val=""/>
      <w:lvlJc w:val="left"/>
      <w:pPr>
        <w:ind w:left="927" w:hanging="360"/>
      </w:pPr>
      <w:rPr>
        <w:rFonts w:ascii="Symbol" w:hAnsi="Symbol" w:hint="default"/>
      </w:rPr>
    </w:lvl>
    <w:lvl w:ilvl="2">
      <w:start w:val="1"/>
      <w:numFmt w:val="lowerLetter"/>
      <w:lvlText w:val="%3."/>
      <w:lvlJc w:val="left"/>
      <w:pPr>
        <w:tabs>
          <w:tab w:val="num" w:pos="1985"/>
        </w:tabs>
        <w:ind w:left="1985" w:hanging="738"/>
      </w:pPr>
      <w:rPr>
        <w:rFonts w:hint="default"/>
        <w:b w:val="0"/>
        <w:sz w:val="20"/>
        <w:szCs w:val="20"/>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5F160C"/>
    <w:multiLevelType w:val="hybridMultilevel"/>
    <w:tmpl w:val="F458888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E913C8"/>
    <w:multiLevelType w:val="multilevel"/>
    <w:tmpl w:val="C84ED34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25FAE"/>
    <w:multiLevelType w:val="hybridMultilevel"/>
    <w:tmpl w:val="263C113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7749F2"/>
    <w:multiLevelType w:val="multilevel"/>
    <w:tmpl w:val="085C132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47"/>
        </w:tabs>
        <w:ind w:left="1247" w:hanging="680"/>
      </w:pPr>
      <w:rPr>
        <w:rFonts w:hint="default"/>
        <w:b/>
      </w:rPr>
    </w:lvl>
    <w:lvl w:ilvl="2">
      <w:start w:val="1"/>
      <w:numFmt w:val="decimal"/>
      <w:lvlText w:val="%1.%2.%3"/>
      <w:lvlJc w:val="left"/>
      <w:pPr>
        <w:tabs>
          <w:tab w:val="num" w:pos="1985"/>
        </w:tabs>
        <w:ind w:left="1985" w:hanging="738"/>
      </w:pPr>
      <w:rPr>
        <w:rFonts w:ascii="Arial" w:hAnsi="Arial" w:cs="Arial" w:hint="default"/>
        <w:sz w:val="20"/>
        <w:szCs w:val="20"/>
      </w:r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16232E"/>
    <w:multiLevelType w:val="multilevel"/>
    <w:tmpl w:val="87BCD6FC"/>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502A1"/>
    <w:multiLevelType w:val="multilevel"/>
    <w:tmpl w:val="8B16672C"/>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47"/>
        </w:tabs>
        <w:ind w:left="1247" w:hanging="680"/>
      </w:pPr>
      <w:rPr>
        <w:rFonts w:hint="default"/>
        <w:b/>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940092E"/>
    <w:multiLevelType w:val="multilevel"/>
    <w:tmpl w:val="401612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268"/>
        </w:tabs>
        <w:ind w:left="2268"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5E015A"/>
    <w:multiLevelType w:val="multilevel"/>
    <w:tmpl w:val="6784ACA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A371B70"/>
    <w:multiLevelType w:val="hybridMultilevel"/>
    <w:tmpl w:val="5F9C75A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AC37E3A"/>
    <w:multiLevelType w:val="multilevel"/>
    <w:tmpl w:val="7CD09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A55DE8"/>
    <w:multiLevelType w:val="multilevel"/>
    <w:tmpl w:val="5A361E0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224"/>
        </w:tabs>
        <w:ind w:left="1701"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CA5BF1"/>
    <w:multiLevelType w:val="multilevel"/>
    <w:tmpl w:val="CBDC66E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47"/>
        </w:tabs>
        <w:ind w:left="1247" w:hanging="680"/>
      </w:pPr>
      <w:rPr>
        <w:rFonts w:hint="default"/>
        <w:b/>
      </w:rPr>
    </w:lvl>
    <w:lvl w:ilvl="2">
      <w:start w:val="1"/>
      <w:numFmt w:val="bullet"/>
      <w:lvlText w:val="•"/>
      <w:lvlJc w:val="left"/>
      <w:pPr>
        <w:tabs>
          <w:tab w:val="num" w:pos="1607"/>
        </w:tabs>
        <w:ind w:left="1607" w:hanging="360"/>
      </w:pPr>
      <w:rPr>
        <w:rFonts w:ascii="Calibri" w:hAnsi="Calibri" w:hint="default"/>
        <w:b/>
      </w:rPr>
    </w:lvl>
    <w:lvl w:ilvl="3">
      <w:start w:val="1"/>
      <w:numFmt w:val="bullet"/>
      <w:lvlText w:val="•"/>
      <w:lvlJc w:val="left"/>
      <w:pPr>
        <w:tabs>
          <w:tab w:val="num" w:pos="2345"/>
        </w:tabs>
        <w:ind w:left="2345" w:hanging="360"/>
      </w:pPr>
      <w:rPr>
        <w:rFonts w:ascii="Calibri" w:hAnsi="Calibri"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437006"/>
    <w:multiLevelType w:val="hybridMultilevel"/>
    <w:tmpl w:val="ED30F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EC5862"/>
    <w:multiLevelType w:val="multilevel"/>
    <w:tmpl w:val="E3ACD4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2381"/>
        </w:tabs>
        <w:ind w:left="2381" w:hanging="396"/>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CC1F71"/>
    <w:multiLevelType w:val="hybridMultilevel"/>
    <w:tmpl w:val="ED30F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327042"/>
    <w:multiLevelType w:val="multilevel"/>
    <w:tmpl w:val="10583D24"/>
    <w:lvl w:ilvl="0">
      <w:start w:val="1"/>
      <w:numFmt w:val="bullet"/>
      <w:lvlText w:val=""/>
      <w:lvlJc w:val="left"/>
      <w:pPr>
        <w:tabs>
          <w:tab w:val="num" w:pos="360"/>
        </w:tabs>
        <w:ind w:left="360" w:hanging="360"/>
      </w:pPr>
      <w:rPr>
        <w:rFonts w:ascii="Symbol" w:hAnsi="Symbol"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87705F"/>
    <w:multiLevelType w:val="hybridMultilevel"/>
    <w:tmpl w:val="97365CAE"/>
    <w:lvl w:ilvl="0" w:tplc="0D8627F6">
      <w:start w:val="1"/>
      <w:numFmt w:val="bullet"/>
      <w:lvlText w:val=""/>
      <w:lvlJc w:val="left"/>
      <w:pPr>
        <w:tabs>
          <w:tab w:val="num" w:pos="360"/>
        </w:tabs>
        <w:ind w:left="360" w:hanging="360"/>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15E77"/>
    <w:multiLevelType w:val="hybridMultilevel"/>
    <w:tmpl w:val="ED30F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1B175F"/>
    <w:multiLevelType w:val="hybridMultilevel"/>
    <w:tmpl w:val="87BCD6FC"/>
    <w:lvl w:ilvl="0" w:tplc="6504E068">
      <w:start w:val="1"/>
      <w:numFmt w:val="bullet"/>
      <w:lvlText w:val=""/>
      <w:lvlJc w:val="left"/>
      <w:pPr>
        <w:tabs>
          <w:tab w:val="num" w:pos="360"/>
        </w:tabs>
        <w:ind w:left="360" w:hanging="36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31E3F"/>
    <w:multiLevelType w:val="multilevel"/>
    <w:tmpl w:val="DDD861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9DD0918"/>
    <w:multiLevelType w:val="multilevel"/>
    <w:tmpl w:val="0E0C4D3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lowerLetter"/>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E2C5E74"/>
    <w:multiLevelType w:val="hybridMultilevel"/>
    <w:tmpl w:val="ADB8F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0D6173"/>
    <w:multiLevelType w:val="multilevel"/>
    <w:tmpl w:val="093819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341D3A"/>
    <w:multiLevelType w:val="hybridMultilevel"/>
    <w:tmpl w:val="158CDD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BD91898"/>
    <w:multiLevelType w:val="hybridMultilevel"/>
    <w:tmpl w:val="CD2E101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320384819">
    <w:abstractNumId w:val="4"/>
  </w:num>
  <w:num w:numId="2" w16cid:durableId="2058360268">
    <w:abstractNumId w:val="7"/>
  </w:num>
  <w:num w:numId="3" w16cid:durableId="1985810006">
    <w:abstractNumId w:val="3"/>
  </w:num>
  <w:num w:numId="4" w16cid:durableId="650594518">
    <w:abstractNumId w:val="21"/>
  </w:num>
  <w:num w:numId="5" w16cid:durableId="1806047375">
    <w:abstractNumId w:val="24"/>
  </w:num>
  <w:num w:numId="6" w16cid:durableId="1583250016">
    <w:abstractNumId w:val="10"/>
  </w:num>
  <w:num w:numId="7" w16cid:durableId="157115786">
    <w:abstractNumId w:val="22"/>
  </w:num>
  <w:num w:numId="8" w16cid:durableId="450436091">
    <w:abstractNumId w:val="5"/>
  </w:num>
  <w:num w:numId="9" w16cid:durableId="610866554">
    <w:abstractNumId w:val="15"/>
  </w:num>
  <w:num w:numId="10" w16cid:durableId="315652222">
    <w:abstractNumId w:val="16"/>
  </w:num>
  <w:num w:numId="11" w16cid:durableId="1436245293">
    <w:abstractNumId w:val="13"/>
  </w:num>
  <w:num w:numId="12" w16cid:durableId="1597517549">
    <w:abstractNumId w:val="28"/>
  </w:num>
  <w:num w:numId="13" w16cid:durableId="2063794860">
    <w:abstractNumId w:val="25"/>
  </w:num>
  <w:num w:numId="14" w16cid:durableId="646663407">
    <w:abstractNumId w:val="26"/>
  </w:num>
  <w:num w:numId="15" w16cid:durableId="1139692382">
    <w:abstractNumId w:val="12"/>
  </w:num>
  <w:num w:numId="16" w16cid:durableId="341204800">
    <w:abstractNumId w:val="1"/>
  </w:num>
  <w:num w:numId="17" w16cid:durableId="1690332019">
    <w:abstractNumId w:val="27"/>
  </w:num>
  <w:num w:numId="18" w16cid:durableId="1459103611">
    <w:abstractNumId w:val="6"/>
  </w:num>
  <w:num w:numId="19" w16cid:durableId="1373383152">
    <w:abstractNumId w:val="2"/>
  </w:num>
  <w:num w:numId="20" w16cid:durableId="64571211">
    <w:abstractNumId w:val="19"/>
  </w:num>
  <w:num w:numId="21" w16cid:durableId="1066222374">
    <w:abstractNumId w:val="30"/>
  </w:num>
  <w:num w:numId="22" w16cid:durableId="1244870775">
    <w:abstractNumId w:val="14"/>
  </w:num>
  <w:num w:numId="23" w16cid:durableId="1912883659">
    <w:abstractNumId w:val="8"/>
  </w:num>
  <w:num w:numId="24" w16cid:durableId="684595214">
    <w:abstractNumId w:val="11"/>
  </w:num>
  <w:num w:numId="25" w16cid:durableId="68502407">
    <w:abstractNumId w:val="0"/>
  </w:num>
  <w:num w:numId="26" w16cid:durableId="1138492680">
    <w:abstractNumId w:val="17"/>
  </w:num>
  <w:num w:numId="27" w16cid:durableId="548152738">
    <w:abstractNumId w:val="9"/>
  </w:num>
  <w:num w:numId="28" w16cid:durableId="1890725959">
    <w:abstractNumId w:val="18"/>
  </w:num>
  <w:num w:numId="29" w16cid:durableId="1527059355">
    <w:abstractNumId w:val="20"/>
  </w:num>
  <w:num w:numId="30" w16cid:durableId="1304774511">
    <w:abstractNumId w:val="23"/>
  </w:num>
  <w:num w:numId="31" w16cid:durableId="2061048813">
    <w:abstractNumId w:val="29"/>
  </w:num>
  <w:num w:numId="32" w16cid:durableId="780492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FA"/>
    <w:rsid w:val="00004D54"/>
    <w:rsid w:val="00004F63"/>
    <w:rsid w:val="00010711"/>
    <w:rsid w:val="0001243B"/>
    <w:rsid w:val="00025091"/>
    <w:rsid w:val="0003313D"/>
    <w:rsid w:val="000369B4"/>
    <w:rsid w:val="00037EA2"/>
    <w:rsid w:val="00040F75"/>
    <w:rsid w:val="00041444"/>
    <w:rsid w:val="0004157F"/>
    <w:rsid w:val="00043157"/>
    <w:rsid w:val="00044283"/>
    <w:rsid w:val="00050556"/>
    <w:rsid w:val="00063CDA"/>
    <w:rsid w:val="0008254E"/>
    <w:rsid w:val="00092BAC"/>
    <w:rsid w:val="000A63CC"/>
    <w:rsid w:val="000A6B22"/>
    <w:rsid w:val="000D5076"/>
    <w:rsid w:val="001055C5"/>
    <w:rsid w:val="001164AD"/>
    <w:rsid w:val="00124319"/>
    <w:rsid w:val="0012494D"/>
    <w:rsid w:val="001267CA"/>
    <w:rsid w:val="00131C84"/>
    <w:rsid w:val="00132044"/>
    <w:rsid w:val="00133086"/>
    <w:rsid w:val="001352EB"/>
    <w:rsid w:val="001513E9"/>
    <w:rsid w:val="00156FCE"/>
    <w:rsid w:val="00163815"/>
    <w:rsid w:val="00170EE8"/>
    <w:rsid w:val="0017104E"/>
    <w:rsid w:val="001731F4"/>
    <w:rsid w:val="00173CF4"/>
    <w:rsid w:val="001A34F9"/>
    <w:rsid w:val="001A5556"/>
    <w:rsid w:val="001A710C"/>
    <w:rsid w:val="001B5C37"/>
    <w:rsid w:val="001B640E"/>
    <w:rsid w:val="001B67CF"/>
    <w:rsid w:val="001C1CC7"/>
    <w:rsid w:val="001C7248"/>
    <w:rsid w:val="001C7907"/>
    <w:rsid w:val="001C7DB6"/>
    <w:rsid w:val="001F0866"/>
    <w:rsid w:val="001F4516"/>
    <w:rsid w:val="001F5F3C"/>
    <w:rsid w:val="00200870"/>
    <w:rsid w:val="002070E3"/>
    <w:rsid w:val="00217525"/>
    <w:rsid w:val="002251EC"/>
    <w:rsid w:val="00225652"/>
    <w:rsid w:val="0022623C"/>
    <w:rsid w:val="002318A2"/>
    <w:rsid w:val="0024275C"/>
    <w:rsid w:val="002565F1"/>
    <w:rsid w:val="00260C59"/>
    <w:rsid w:val="00260CAA"/>
    <w:rsid w:val="00265509"/>
    <w:rsid w:val="00270365"/>
    <w:rsid w:val="00273D0C"/>
    <w:rsid w:val="00282F4F"/>
    <w:rsid w:val="002935E4"/>
    <w:rsid w:val="0029516B"/>
    <w:rsid w:val="002A3403"/>
    <w:rsid w:val="002B350E"/>
    <w:rsid w:val="002B5F00"/>
    <w:rsid w:val="002C30D9"/>
    <w:rsid w:val="002D7ECF"/>
    <w:rsid w:val="002E66D6"/>
    <w:rsid w:val="002F17F9"/>
    <w:rsid w:val="002F6985"/>
    <w:rsid w:val="00304D8B"/>
    <w:rsid w:val="00311FE7"/>
    <w:rsid w:val="00313985"/>
    <w:rsid w:val="003147B0"/>
    <w:rsid w:val="00316112"/>
    <w:rsid w:val="00326228"/>
    <w:rsid w:val="00326A3A"/>
    <w:rsid w:val="003329A3"/>
    <w:rsid w:val="00335D66"/>
    <w:rsid w:val="00344037"/>
    <w:rsid w:val="0034525C"/>
    <w:rsid w:val="00371DE3"/>
    <w:rsid w:val="00373632"/>
    <w:rsid w:val="00382528"/>
    <w:rsid w:val="00384EA3"/>
    <w:rsid w:val="00390BED"/>
    <w:rsid w:val="00392035"/>
    <w:rsid w:val="003A2169"/>
    <w:rsid w:val="003A5427"/>
    <w:rsid w:val="003B1E34"/>
    <w:rsid w:val="003B26E4"/>
    <w:rsid w:val="003B42AF"/>
    <w:rsid w:val="003B78D3"/>
    <w:rsid w:val="003C0A1F"/>
    <w:rsid w:val="003D2A47"/>
    <w:rsid w:val="003D7C98"/>
    <w:rsid w:val="0040033A"/>
    <w:rsid w:val="0040089E"/>
    <w:rsid w:val="00404407"/>
    <w:rsid w:val="004046CB"/>
    <w:rsid w:val="00407C7B"/>
    <w:rsid w:val="004170BC"/>
    <w:rsid w:val="00420758"/>
    <w:rsid w:val="00426CA9"/>
    <w:rsid w:val="004301FB"/>
    <w:rsid w:val="0044294C"/>
    <w:rsid w:val="00464F3F"/>
    <w:rsid w:val="004763D8"/>
    <w:rsid w:val="00482B0E"/>
    <w:rsid w:val="004919FA"/>
    <w:rsid w:val="00496AAF"/>
    <w:rsid w:val="00496DCD"/>
    <w:rsid w:val="00497694"/>
    <w:rsid w:val="004A2104"/>
    <w:rsid w:val="004A400E"/>
    <w:rsid w:val="004A439C"/>
    <w:rsid w:val="004B7251"/>
    <w:rsid w:val="004C40AA"/>
    <w:rsid w:val="004C60A0"/>
    <w:rsid w:val="004C720F"/>
    <w:rsid w:val="004D005A"/>
    <w:rsid w:val="004D51E6"/>
    <w:rsid w:val="004E10A2"/>
    <w:rsid w:val="004E256D"/>
    <w:rsid w:val="004F7726"/>
    <w:rsid w:val="00506204"/>
    <w:rsid w:val="00513D5D"/>
    <w:rsid w:val="0052075B"/>
    <w:rsid w:val="00526E45"/>
    <w:rsid w:val="00531C26"/>
    <w:rsid w:val="00532A44"/>
    <w:rsid w:val="005335E7"/>
    <w:rsid w:val="005430D1"/>
    <w:rsid w:val="00547477"/>
    <w:rsid w:val="0054774F"/>
    <w:rsid w:val="00547A6F"/>
    <w:rsid w:val="005715A2"/>
    <w:rsid w:val="00580448"/>
    <w:rsid w:val="005852F3"/>
    <w:rsid w:val="005925EB"/>
    <w:rsid w:val="005A1C89"/>
    <w:rsid w:val="005B07AF"/>
    <w:rsid w:val="005C2283"/>
    <w:rsid w:val="005D0F8D"/>
    <w:rsid w:val="005D38E8"/>
    <w:rsid w:val="005F12B2"/>
    <w:rsid w:val="00605F0C"/>
    <w:rsid w:val="0061635E"/>
    <w:rsid w:val="00616CE9"/>
    <w:rsid w:val="006234E0"/>
    <w:rsid w:val="00624B2A"/>
    <w:rsid w:val="00625506"/>
    <w:rsid w:val="0064018E"/>
    <w:rsid w:val="00643C89"/>
    <w:rsid w:val="006472BD"/>
    <w:rsid w:val="00666F76"/>
    <w:rsid w:val="00671B71"/>
    <w:rsid w:val="006739BD"/>
    <w:rsid w:val="006744F4"/>
    <w:rsid w:val="00674AF3"/>
    <w:rsid w:val="00677303"/>
    <w:rsid w:val="0068015F"/>
    <w:rsid w:val="00686B8D"/>
    <w:rsid w:val="00692C74"/>
    <w:rsid w:val="0069311B"/>
    <w:rsid w:val="00694044"/>
    <w:rsid w:val="006942CE"/>
    <w:rsid w:val="006947FD"/>
    <w:rsid w:val="006A3470"/>
    <w:rsid w:val="006B253A"/>
    <w:rsid w:val="006B33CC"/>
    <w:rsid w:val="006B5A33"/>
    <w:rsid w:val="006B5CFA"/>
    <w:rsid w:val="006B5D2E"/>
    <w:rsid w:val="006C257E"/>
    <w:rsid w:val="006C4311"/>
    <w:rsid w:val="006C5C74"/>
    <w:rsid w:val="006D3904"/>
    <w:rsid w:val="006D782A"/>
    <w:rsid w:val="006E613D"/>
    <w:rsid w:val="006F4F76"/>
    <w:rsid w:val="006F72DB"/>
    <w:rsid w:val="007009B9"/>
    <w:rsid w:val="00701671"/>
    <w:rsid w:val="0070218D"/>
    <w:rsid w:val="00714F6C"/>
    <w:rsid w:val="0071521D"/>
    <w:rsid w:val="007217E6"/>
    <w:rsid w:val="00723190"/>
    <w:rsid w:val="00723792"/>
    <w:rsid w:val="00731B3E"/>
    <w:rsid w:val="00732B2C"/>
    <w:rsid w:val="00741085"/>
    <w:rsid w:val="00750C81"/>
    <w:rsid w:val="007525EC"/>
    <w:rsid w:val="00753A5F"/>
    <w:rsid w:val="007578E3"/>
    <w:rsid w:val="00761665"/>
    <w:rsid w:val="00762A10"/>
    <w:rsid w:val="00765D44"/>
    <w:rsid w:val="00774B9D"/>
    <w:rsid w:val="00780F3C"/>
    <w:rsid w:val="0078242D"/>
    <w:rsid w:val="00790E88"/>
    <w:rsid w:val="0079143B"/>
    <w:rsid w:val="00791946"/>
    <w:rsid w:val="007969DD"/>
    <w:rsid w:val="007B0B18"/>
    <w:rsid w:val="007B1A33"/>
    <w:rsid w:val="007B72E5"/>
    <w:rsid w:val="007D6BDF"/>
    <w:rsid w:val="007E4805"/>
    <w:rsid w:val="007E4D00"/>
    <w:rsid w:val="007E7D08"/>
    <w:rsid w:val="008005B3"/>
    <w:rsid w:val="00802614"/>
    <w:rsid w:val="00804EB1"/>
    <w:rsid w:val="00811242"/>
    <w:rsid w:val="0083192B"/>
    <w:rsid w:val="00835E4F"/>
    <w:rsid w:val="008372EB"/>
    <w:rsid w:val="0085031C"/>
    <w:rsid w:val="00850902"/>
    <w:rsid w:val="00854250"/>
    <w:rsid w:val="008615EC"/>
    <w:rsid w:val="00865966"/>
    <w:rsid w:val="00866482"/>
    <w:rsid w:val="008716F2"/>
    <w:rsid w:val="00871EAE"/>
    <w:rsid w:val="00874E81"/>
    <w:rsid w:val="00877300"/>
    <w:rsid w:val="00883647"/>
    <w:rsid w:val="00883C7C"/>
    <w:rsid w:val="00883DEE"/>
    <w:rsid w:val="008A2091"/>
    <w:rsid w:val="008A2147"/>
    <w:rsid w:val="008A4107"/>
    <w:rsid w:val="008A67DE"/>
    <w:rsid w:val="008B381E"/>
    <w:rsid w:val="008C59AD"/>
    <w:rsid w:val="008D0FEF"/>
    <w:rsid w:val="008D2B98"/>
    <w:rsid w:val="008E14F4"/>
    <w:rsid w:val="008E5423"/>
    <w:rsid w:val="008E5A4A"/>
    <w:rsid w:val="008E703E"/>
    <w:rsid w:val="008F5778"/>
    <w:rsid w:val="008F72A1"/>
    <w:rsid w:val="0090218E"/>
    <w:rsid w:val="00910799"/>
    <w:rsid w:val="0092386B"/>
    <w:rsid w:val="00925226"/>
    <w:rsid w:val="00941556"/>
    <w:rsid w:val="009441CB"/>
    <w:rsid w:val="009535AC"/>
    <w:rsid w:val="009648B0"/>
    <w:rsid w:val="0097159D"/>
    <w:rsid w:val="00971A08"/>
    <w:rsid w:val="00972F98"/>
    <w:rsid w:val="00976EAC"/>
    <w:rsid w:val="00983743"/>
    <w:rsid w:val="009924FA"/>
    <w:rsid w:val="00993D56"/>
    <w:rsid w:val="009949F8"/>
    <w:rsid w:val="009A5BD0"/>
    <w:rsid w:val="009A781D"/>
    <w:rsid w:val="009B1A9F"/>
    <w:rsid w:val="009B485C"/>
    <w:rsid w:val="009C2BDD"/>
    <w:rsid w:val="009D16B3"/>
    <w:rsid w:val="009D6418"/>
    <w:rsid w:val="009D6C4C"/>
    <w:rsid w:val="009E07F7"/>
    <w:rsid w:val="009E1A3E"/>
    <w:rsid w:val="009E2F76"/>
    <w:rsid w:val="009F0CCC"/>
    <w:rsid w:val="009F7924"/>
    <w:rsid w:val="00A06AA5"/>
    <w:rsid w:val="00A1455C"/>
    <w:rsid w:val="00A22CC7"/>
    <w:rsid w:val="00A4082B"/>
    <w:rsid w:val="00A43405"/>
    <w:rsid w:val="00A504BE"/>
    <w:rsid w:val="00A5088A"/>
    <w:rsid w:val="00A50B15"/>
    <w:rsid w:val="00A626F6"/>
    <w:rsid w:val="00A667EF"/>
    <w:rsid w:val="00A66E70"/>
    <w:rsid w:val="00A70DD9"/>
    <w:rsid w:val="00A73B5C"/>
    <w:rsid w:val="00A75521"/>
    <w:rsid w:val="00A75970"/>
    <w:rsid w:val="00A805C8"/>
    <w:rsid w:val="00A82B16"/>
    <w:rsid w:val="00AA2982"/>
    <w:rsid w:val="00AB0564"/>
    <w:rsid w:val="00AB7449"/>
    <w:rsid w:val="00AC58D2"/>
    <w:rsid w:val="00AC5DC9"/>
    <w:rsid w:val="00AE1E31"/>
    <w:rsid w:val="00B0712A"/>
    <w:rsid w:val="00B105D5"/>
    <w:rsid w:val="00B14A4E"/>
    <w:rsid w:val="00B14BA5"/>
    <w:rsid w:val="00B17936"/>
    <w:rsid w:val="00B35589"/>
    <w:rsid w:val="00B44D41"/>
    <w:rsid w:val="00B537B0"/>
    <w:rsid w:val="00B56C71"/>
    <w:rsid w:val="00B5754D"/>
    <w:rsid w:val="00B608ED"/>
    <w:rsid w:val="00B67D2D"/>
    <w:rsid w:val="00B75865"/>
    <w:rsid w:val="00B77866"/>
    <w:rsid w:val="00B800C1"/>
    <w:rsid w:val="00B82E33"/>
    <w:rsid w:val="00BA0451"/>
    <w:rsid w:val="00BA2C6A"/>
    <w:rsid w:val="00BA6710"/>
    <w:rsid w:val="00BB1FEE"/>
    <w:rsid w:val="00BB4CEF"/>
    <w:rsid w:val="00BB501C"/>
    <w:rsid w:val="00BC01F0"/>
    <w:rsid w:val="00BC1C47"/>
    <w:rsid w:val="00BC67C5"/>
    <w:rsid w:val="00BD00F0"/>
    <w:rsid w:val="00BD3857"/>
    <w:rsid w:val="00BD54EE"/>
    <w:rsid w:val="00BF2CB4"/>
    <w:rsid w:val="00C16B66"/>
    <w:rsid w:val="00C20886"/>
    <w:rsid w:val="00C208F2"/>
    <w:rsid w:val="00C254D7"/>
    <w:rsid w:val="00C25AD6"/>
    <w:rsid w:val="00C25E90"/>
    <w:rsid w:val="00C30D94"/>
    <w:rsid w:val="00C5694E"/>
    <w:rsid w:val="00C603AE"/>
    <w:rsid w:val="00C778A2"/>
    <w:rsid w:val="00C83252"/>
    <w:rsid w:val="00C858D5"/>
    <w:rsid w:val="00C9443D"/>
    <w:rsid w:val="00C94A17"/>
    <w:rsid w:val="00C974B0"/>
    <w:rsid w:val="00CA5BAC"/>
    <w:rsid w:val="00CB41CF"/>
    <w:rsid w:val="00CB627B"/>
    <w:rsid w:val="00CC1BED"/>
    <w:rsid w:val="00CC739B"/>
    <w:rsid w:val="00CD19FA"/>
    <w:rsid w:val="00CD2FAF"/>
    <w:rsid w:val="00CF571D"/>
    <w:rsid w:val="00CF67D0"/>
    <w:rsid w:val="00CF71C7"/>
    <w:rsid w:val="00D00287"/>
    <w:rsid w:val="00D01906"/>
    <w:rsid w:val="00D021DD"/>
    <w:rsid w:val="00D03A37"/>
    <w:rsid w:val="00D16590"/>
    <w:rsid w:val="00D21A2E"/>
    <w:rsid w:val="00D26D37"/>
    <w:rsid w:val="00D30286"/>
    <w:rsid w:val="00D33D84"/>
    <w:rsid w:val="00D3487A"/>
    <w:rsid w:val="00D40927"/>
    <w:rsid w:val="00D5541B"/>
    <w:rsid w:val="00D57062"/>
    <w:rsid w:val="00D57FB6"/>
    <w:rsid w:val="00D61AB5"/>
    <w:rsid w:val="00D64ACB"/>
    <w:rsid w:val="00D65DFD"/>
    <w:rsid w:val="00D72290"/>
    <w:rsid w:val="00D723F4"/>
    <w:rsid w:val="00D74F27"/>
    <w:rsid w:val="00D90CF6"/>
    <w:rsid w:val="00D97213"/>
    <w:rsid w:val="00DA7522"/>
    <w:rsid w:val="00DB12CF"/>
    <w:rsid w:val="00DB2608"/>
    <w:rsid w:val="00DB4E01"/>
    <w:rsid w:val="00DB6559"/>
    <w:rsid w:val="00DC668E"/>
    <w:rsid w:val="00DC7810"/>
    <w:rsid w:val="00DD26B7"/>
    <w:rsid w:val="00DD320E"/>
    <w:rsid w:val="00DE342F"/>
    <w:rsid w:val="00DF0298"/>
    <w:rsid w:val="00E018D7"/>
    <w:rsid w:val="00E02708"/>
    <w:rsid w:val="00E02A55"/>
    <w:rsid w:val="00E02B28"/>
    <w:rsid w:val="00E05E68"/>
    <w:rsid w:val="00E12091"/>
    <w:rsid w:val="00E15E97"/>
    <w:rsid w:val="00E176BD"/>
    <w:rsid w:val="00E21F40"/>
    <w:rsid w:val="00E22EA9"/>
    <w:rsid w:val="00E25D53"/>
    <w:rsid w:val="00E3192D"/>
    <w:rsid w:val="00E319F3"/>
    <w:rsid w:val="00E46264"/>
    <w:rsid w:val="00E5005B"/>
    <w:rsid w:val="00E50638"/>
    <w:rsid w:val="00E50D88"/>
    <w:rsid w:val="00E55BBE"/>
    <w:rsid w:val="00E67B00"/>
    <w:rsid w:val="00E823E0"/>
    <w:rsid w:val="00E8276E"/>
    <w:rsid w:val="00E8559E"/>
    <w:rsid w:val="00E864B2"/>
    <w:rsid w:val="00E8708C"/>
    <w:rsid w:val="00E91273"/>
    <w:rsid w:val="00E95D45"/>
    <w:rsid w:val="00EA7BFE"/>
    <w:rsid w:val="00EB680E"/>
    <w:rsid w:val="00EB73E3"/>
    <w:rsid w:val="00EC0EC7"/>
    <w:rsid w:val="00EC1E87"/>
    <w:rsid w:val="00EE43F0"/>
    <w:rsid w:val="00EE5422"/>
    <w:rsid w:val="00EE686D"/>
    <w:rsid w:val="00EE7C7C"/>
    <w:rsid w:val="00EF0434"/>
    <w:rsid w:val="00EF6983"/>
    <w:rsid w:val="00EF77C5"/>
    <w:rsid w:val="00F0472D"/>
    <w:rsid w:val="00F35688"/>
    <w:rsid w:val="00F3615B"/>
    <w:rsid w:val="00F4689F"/>
    <w:rsid w:val="00F53854"/>
    <w:rsid w:val="00F5516C"/>
    <w:rsid w:val="00F55BB1"/>
    <w:rsid w:val="00F60FE1"/>
    <w:rsid w:val="00F661C1"/>
    <w:rsid w:val="00F66240"/>
    <w:rsid w:val="00F67792"/>
    <w:rsid w:val="00F75FBB"/>
    <w:rsid w:val="00F8043E"/>
    <w:rsid w:val="00F818E7"/>
    <w:rsid w:val="00F827A0"/>
    <w:rsid w:val="00F846A7"/>
    <w:rsid w:val="00F879B9"/>
    <w:rsid w:val="00F96D5F"/>
    <w:rsid w:val="00FB1ACB"/>
    <w:rsid w:val="00FC566D"/>
    <w:rsid w:val="00FC7212"/>
    <w:rsid w:val="00FC771E"/>
    <w:rsid w:val="00FD5736"/>
    <w:rsid w:val="00FD5A13"/>
    <w:rsid w:val="00FD7F30"/>
    <w:rsid w:val="00FE2D08"/>
    <w:rsid w:val="00FE5558"/>
    <w:rsid w:val="00FF2BC6"/>
    <w:rsid w:val="00FF3468"/>
    <w:rsid w:val="00FF5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9B650"/>
  <w15:chartTrackingRefBased/>
  <w15:docId w15:val="{8A6880A2-B416-49EB-8B67-C4640C69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80448"/>
    <w:pPr>
      <w:numPr>
        <w:numId w:val="8"/>
      </w:numPr>
      <w:spacing w:before="240" w:after="120" w:line="36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9FA"/>
    <w:pPr>
      <w:tabs>
        <w:tab w:val="center" w:pos="4153"/>
        <w:tab w:val="right" w:pos="8306"/>
      </w:tabs>
    </w:pPr>
  </w:style>
  <w:style w:type="paragraph" w:styleId="Footer">
    <w:name w:val="footer"/>
    <w:basedOn w:val="Normal"/>
    <w:rsid w:val="00CD19FA"/>
    <w:pPr>
      <w:tabs>
        <w:tab w:val="center" w:pos="4153"/>
        <w:tab w:val="right" w:pos="8306"/>
      </w:tabs>
    </w:pPr>
  </w:style>
  <w:style w:type="table" w:styleId="TableGrid">
    <w:name w:val="Table Grid"/>
    <w:basedOn w:val="TableNormal"/>
    <w:uiPriority w:val="59"/>
    <w:rsid w:val="00CD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623C"/>
    <w:rPr>
      <w:rFonts w:ascii="Tahoma" w:hAnsi="Tahoma" w:cs="Tahoma"/>
      <w:sz w:val="16"/>
      <w:szCs w:val="16"/>
    </w:rPr>
  </w:style>
  <w:style w:type="character" w:styleId="CommentReference">
    <w:name w:val="annotation reference"/>
    <w:semiHidden/>
    <w:rsid w:val="004A2104"/>
    <w:rPr>
      <w:sz w:val="16"/>
      <w:szCs w:val="16"/>
    </w:rPr>
  </w:style>
  <w:style w:type="paragraph" w:styleId="CommentText">
    <w:name w:val="annotation text"/>
    <w:basedOn w:val="Normal"/>
    <w:semiHidden/>
    <w:rsid w:val="004A2104"/>
    <w:rPr>
      <w:sz w:val="20"/>
      <w:szCs w:val="20"/>
    </w:rPr>
  </w:style>
  <w:style w:type="paragraph" w:styleId="CommentSubject">
    <w:name w:val="annotation subject"/>
    <w:basedOn w:val="CommentText"/>
    <w:next w:val="CommentText"/>
    <w:semiHidden/>
    <w:rsid w:val="004A2104"/>
    <w:rPr>
      <w:b/>
      <w:bCs/>
    </w:rPr>
  </w:style>
  <w:style w:type="paragraph" w:customStyle="1" w:styleId="Default">
    <w:name w:val="Default"/>
    <w:rsid w:val="0064018E"/>
    <w:pPr>
      <w:autoSpaceDE w:val="0"/>
      <w:autoSpaceDN w:val="0"/>
      <w:adjustRightInd w:val="0"/>
    </w:pPr>
    <w:rPr>
      <w:color w:val="000000"/>
      <w:sz w:val="24"/>
      <w:szCs w:val="24"/>
    </w:rPr>
  </w:style>
  <w:style w:type="paragraph" w:styleId="NormalWeb">
    <w:name w:val="Normal (Web)"/>
    <w:basedOn w:val="Normal"/>
    <w:rsid w:val="00625506"/>
    <w:pPr>
      <w:spacing w:before="100" w:beforeAutospacing="1" w:after="120"/>
    </w:pPr>
  </w:style>
  <w:style w:type="paragraph" w:styleId="ListParagraph">
    <w:name w:val="List Paragraph"/>
    <w:basedOn w:val="Normal"/>
    <w:uiPriority w:val="34"/>
    <w:qFormat/>
    <w:rsid w:val="00F5516C"/>
    <w:pPr>
      <w:spacing w:after="200" w:line="276" w:lineRule="auto"/>
      <w:ind w:left="720"/>
      <w:contextualSpacing/>
    </w:pPr>
    <w:rPr>
      <w:rFonts w:ascii="Calibri" w:hAnsi="Calibri"/>
      <w:sz w:val="22"/>
      <w:szCs w:val="22"/>
      <w:lang w:eastAsia="en-US"/>
    </w:rPr>
  </w:style>
  <w:style w:type="paragraph" w:styleId="Caption">
    <w:name w:val="caption"/>
    <w:basedOn w:val="Normal"/>
    <w:next w:val="Normal"/>
    <w:unhideWhenUsed/>
    <w:qFormat/>
    <w:rsid w:val="00732B2C"/>
    <w:rPr>
      <w:b/>
      <w:bCs/>
      <w:sz w:val="20"/>
      <w:szCs w:val="20"/>
    </w:rPr>
  </w:style>
  <w:style w:type="paragraph" w:styleId="Revision">
    <w:name w:val="Revision"/>
    <w:hidden/>
    <w:uiPriority w:val="99"/>
    <w:semiHidden/>
    <w:rsid w:val="00C16B66"/>
    <w:rPr>
      <w:sz w:val="24"/>
      <w:szCs w:val="24"/>
    </w:rPr>
  </w:style>
  <w:style w:type="paragraph" w:styleId="Title">
    <w:name w:val="Title"/>
    <w:basedOn w:val="Normal"/>
    <w:next w:val="Normal"/>
    <w:link w:val="TitleChar"/>
    <w:qFormat/>
    <w:rsid w:val="008F72A1"/>
    <w:pPr>
      <w:spacing w:line="280" w:lineRule="atLeast"/>
      <w:outlineLvl w:val="0"/>
    </w:pPr>
    <w:rPr>
      <w:rFonts w:ascii="Arial" w:hAnsi="Arial" w:cs="Arial"/>
      <w:b/>
    </w:rPr>
  </w:style>
  <w:style w:type="character" w:customStyle="1" w:styleId="TitleChar">
    <w:name w:val="Title Char"/>
    <w:basedOn w:val="DefaultParagraphFont"/>
    <w:link w:val="Title"/>
    <w:rsid w:val="008F72A1"/>
    <w:rPr>
      <w:rFonts w:ascii="Arial" w:hAnsi="Arial" w:cs="Arial"/>
      <w:b/>
      <w:sz w:val="24"/>
      <w:szCs w:val="24"/>
    </w:rPr>
  </w:style>
  <w:style w:type="character" w:customStyle="1" w:styleId="Heading1Char">
    <w:name w:val="Heading 1 Char"/>
    <w:basedOn w:val="DefaultParagraphFont"/>
    <w:link w:val="Heading1"/>
    <w:rsid w:val="00580448"/>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897">
      <w:bodyDiv w:val="1"/>
      <w:marLeft w:val="0"/>
      <w:marRight w:val="0"/>
      <w:marTop w:val="0"/>
      <w:marBottom w:val="0"/>
      <w:divBdr>
        <w:top w:val="none" w:sz="0" w:space="0" w:color="auto"/>
        <w:left w:val="none" w:sz="0" w:space="0" w:color="auto"/>
        <w:bottom w:val="none" w:sz="0" w:space="0" w:color="auto"/>
        <w:right w:val="none" w:sz="0" w:space="0" w:color="auto"/>
      </w:divBdr>
      <w:divsChild>
        <w:div w:id="2143688485">
          <w:marLeft w:val="0"/>
          <w:marRight w:val="0"/>
          <w:marTop w:val="0"/>
          <w:marBottom w:val="0"/>
          <w:divBdr>
            <w:top w:val="none" w:sz="0" w:space="0" w:color="auto"/>
            <w:left w:val="none" w:sz="0" w:space="0" w:color="auto"/>
            <w:bottom w:val="none" w:sz="0" w:space="0" w:color="auto"/>
            <w:right w:val="none" w:sz="0" w:space="0" w:color="auto"/>
          </w:divBdr>
          <w:divsChild>
            <w:div w:id="1968588708">
              <w:marLeft w:val="0"/>
              <w:marRight w:val="0"/>
              <w:marTop w:val="0"/>
              <w:marBottom w:val="0"/>
              <w:divBdr>
                <w:top w:val="none" w:sz="0" w:space="0" w:color="auto"/>
                <w:left w:val="none" w:sz="0" w:space="0" w:color="auto"/>
                <w:bottom w:val="none" w:sz="0" w:space="0" w:color="auto"/>
                <w:right w:val="none" w:sz="0" w:space="0" w:color="auto"/>
              </w:divBdr>
              <w:divsChild>
                <w:div w:id="1213342869">
                  <w:marLeft w:val="0"/>
                  <w:marRight w:val="0"/>
                  <w:marTop w:val="0"/>
                  <w:marBottom w:val="0"/>
                  <w:divBdr>
                    <w:top w:val="none" w:sz="0" w:space="0" w:color="auto"/>
                    <w:left w:val="none" w:sz="0" w:space="0" w:color="auto"/>
                    <w:bottom w:val="none" w:sz="0" w:space="0" w:color="auto"/>
                    <w:right w:val="none" w:sz="0" w:space="0" w:color="auto"/>
                  </w:divBdr>
                  <w:divsChild>
                    <w:div w:id="390007373">
                      <w:marLeft w:val="0"/>
                      <w:marRight w:val="0"/>
                      <w:marTop w:val="0"/>
                      <w:marBottom w:val="0"/>
                      <w:divBdr>
                        <w:top w:val="none" w:sz="0" w:space="0" w:color="auto"/>
                        <w:left w:val="none" w:sz="0" w:space="0" w:color="auto"/>
                        <w:bottom w:val="none" w:sz="0" w:space="0" w:color="auto"/>
                        <w:right w:val="none" w:sz="0" w:space="0" w:color="auto"/>
                      </w:divBdr>
                      <w:divsChild>
                        <w:div w:id="944923849">
                          <w:marLeft w:val="0"/>
                          <w:marRight w:val="0"/>
                          <w:marTop w:val="0"/>
                          <w:marBottom w:val="0"/>
                          <w:divBdr>
                            <w:top w:val="none" w:sz="0" w:space="0" w:color="auto"/>
                            <w:left w:val="none" w:sz="0" w:space="0" w:color="auto"/>
                            <w:bottom w:val="none" w:sz="0" w:space="0" w:color="auto"/>
                            <w:right w:val="none" w:sz="0" w:space="0" w:color="auto"/>
                          </w:divBdr>
                          <w:divsChild>
                            <w:div w:id="1541935954">
                              <w:marLeft w:val="0"/>
                              <w:marRight w:val="0"/>
                              <w:marTop w:val="0"/>
                              <w:marBottom w:val="0"/>
                              <w:divBdr>
                                <w:top w:val="none" w:sz="0" w:space="0" w:color="auto"/>
                                <w:left w:val="none" w:sz="0" w:space="0" w:color="auto"/>
                                <w:bottom w:val="none" w:sz="0" w:space="0" w:color="auto"/>
                                <w:right w:val="none" w:sz="0" w:space="0" w:color="auto"/>
                              </w:divBdr>
                              <w:divsChild>
                                <w:div w:id="1914730720">
                                  <w:marLeft w:val="0"/>
                                  <w:marRight w:val="0"/>
                                  <w:marTop w:val="0"/>
                                  <w:marBottom w:val="0"/>
                                  <w:divBdr>
                                    <w:top w:val="none" w:sz="0" w:space="0" w:color="auto"/>
                                    <w:left w:val="none" w:sz="0" w:space="0" w:color="auto"/>
                                    <w:bottom w:val="none" w:sz="0" w:space="0" w:color="auto"/>
                                    <w:right w:val="none" w:sz="0" w:space="0" w:color="auto"/>
                                  </w:divBdr>
                                  <w:divsChild>
                                    <w:div w:id="925841144">
                                      <w:marLeft w:val="0"/>
                                      <w:marRight w:val="0"/>
                                      <w:marTop w:val="0"/>
                                      <w:marBottom w:val="0"/>
                                      <w:divBdr>
                                        <w:top w:val="none" w:sz="0" w:space="0" w:color="auto"/>
                                        <w:left w:val="none" w:sz="0" w:space="0" w:color="auto"/>
                                        <w:bottom w:val="none" w:sz="0" w:space="0" w:color="auto"/>
                                        <w:right w:val="none" w:sz="0" w:space="0" w:color="auto"/>
                                      </w:divBdr>
                                      <w:divsChild>
                                        <w:div w:id="296305553">
                                          <w:marLeft w:val="0"/>
                                          <w:marRight w:val="0"/>
                                          <w:marTop w:val="0"/>
                                          <w:marBottom w:val="0"/>
                                          <w:divBdr>
                                            <w:top w:val="none" w:sz="0" w:space="0" w:color="auto"/>
                                            <w:left w:val="none" w:sz="0" w:space="0" w:color="auto"/>
                                            <w:bottom w:val="none" w:sz="0" w:space="0" w:color="auto"/>
                                            <w:right w:val="none" w:sz="0" w:space="0" w:color="auto"/>
                                          </w:divBdr>
                                          <w:divsChild>
                                            <w:div w:id="2064864519">
                                              <w:marLeft w:val="0"/>
                                              <w:marRight w:val="0"/>
                                              <w:marTop w:val="0"/>
                                              <w:marBottom w:val="0"/>
                                              <w:divBdr>
                                                <w:top w:val="none" w:sz="0" w:space="0" w:color="auto"/>
                                                <w:left w:val="none" w:sz="0" w:space="0" w:color="auto"/>
                                                <w:bottom w:val="none" w:sz="0" w:space="0" w:color="auto"/>
                                                <w:right w:val="none" w:sz="0" w:space="0" w:color="auto"/>
                                              </w:divBdr>
                                              <w:divsChild>
                                                <w:div w:id="1080443792">
                                                  <w:marLeft w:val="0"/>
                                                  <w:marRight w:val="0"/>
                                                  <w:marTop w:val="0"/>
                                                  <w:marBottom w:val="0"/>
                                                  <w:divBdr>
                                                    <w:top w:val="none" w:sz="0" w:space="0" w:color="auto"/>
                                                    <w:left w:val="none" w:sz="0" w:space="0" w:color="auto"/>
                                                    <w:bottom w:val="none" w:sz="0" w:space="0" w:color="auto"/>
                                                    <w:right w:val="none" w:sz="0" w:space="0" w:color="auto"/>
                                                  </w:divBdr>
                                                  <w:divsChild>
                                                    <w:div w:id="1921329403">
                                                      <w:marLeft w:val="0"/>
                                                      <w:marRight w:val="0"/>
                                                      <w:marTop w:val="0"/>
                                                      <w:marBottom w:val="0"/>
                                                      <w:divBdr>
                                                        <w:top w:val="none" w:sz="0" w:space="0" w:color="auto"/>
                                                        <w:left w:val="none" w:sz="0" w:space="0" w:color="auto"/>
                                                        <w:bottom w:val="none" w:sz="0" w:space="0" w:color="auto"/>
                                                        <w:right w:val="none" w:sz="0" w:space="0" w:color="auto"/>
                                                      </w:divBdr>
                                                      <w:divsChild>
                                                        <w:div w:id="1664433853">
                                                          <w:marLeft w:val="0"/>
                                                          <w:marRight w:val="0"/>
                                                          <w:marTop w:val="0"/>
                                                          <w:marBottom w:val="0"/>
                                                          <w:divBdr>
                                                            <w:top w:val="none" w:sz="0" w:space="0" w:color="auto"/>
                                                            <w:left w:val="none" w:sz="0" w:space="0" w:color="auto"/>
                                                            <w:bottom w:val="none" w:sz="0" w:space="0" w:color="auto"/>
                                                            <w:right w:val="none" w:sz="0" w:space="0" w:color="auto"/>
                                                          </w:divBdr>
                                                          <w:divsChild>
                                                            <w:div w:id="1586381241">
                                                              <w:marLeft w:val="0"/>
                                                              <w:marRight w:val="0"/>
                                                              <w:marTop w:val="0"/>
                                                              <w:marBottom w:val="0"/>
                                                              <w:divBdr>
                                                                <w:top w:val="none" w:sz="0" w:space="0" w:color="auto"/>
                                                                <w:left w:val="none" w:sz="0" w:space="0" w:color="auto"/>
                                                                <w:bottom w:val="none" w:sz="0" w:space="0" w:color="auto"/>
                                                                <w:right w:val="none" w:sz="0" w:space="0" w:color="auto"/>
                                                              </w:divBdr>
                                                              <w:divsChild>
                                                                <w:div w:id="2079816715">
                                                                  <w:marLeft w:val="0"/>
                                                                  <w:marRight w:val="0"/>
                                                                  <w:marTop w:val="0"/>
                                                                  <w:marBottom w:val="0"/>
                                                                  <w:divBdr>
                                                                    <w:top w:val="none" w:sz="0" w:space="0" w:color="auto"/>
                                                                    <w:left w:val="none" w:sz="0" w:space="0" w:color="auto"/>
                                                                    <w:bottom w:val="none" w:sz="0" w:space="0" w:color="auto"/>
                                                                    <w:right w:val="none" w:sz="0" w:space="0" w:color="auto"/>
                                                                  </w:divBdr>
                                                                  <w:divsChild>
                                                                    <w:div w:id="564073073">
                                                                      <w:marLeft w:val="0"/>
                                                                      <w:marRight w:val="0"/>
                                                                      <w:marTop w:val="0"/>
                                                                      <w:marBottom w:val="0"/>
                                                                      <w:divBdr>
                                                                        <w:top w:val="none" w:sz="0" w:space="0" w:color="auto"/>
                                                                        <w:left w:val="none" w:sz="0" w:space="0" w:color="auto"/>
                                                                        <w:bottom w:val="none" w:sz="0" w:space="0" w:color="auto"/>
                                                                        <w:right w:val="none" w:sz="0" w:space="0" w:color="auto"/>
                                                                      </w:divBdr>
                                                                      <w:divsChild>
                                                                        <w:div w:id="1015498251">
                                                                          <w:marLeft w:val="0"/>
                                                                          <w:marRight w:val="0"/>
                                                                          <w:marTop w:val="0"/>
                                                                          <w:marBottom w:val="0"/>
                                                                          <w:divBdr>
                                                                            <w:top w:val="none" w:sz="0" w:space="0" w:color="auto"/>
                                                                            <w:left w:val="none" w:sz="0" w:space="0" w:color="auto"/>
                                                                            <w:bottom w:val="none" w:sz="0" w:space="0" w:color="auto"/>
                                                                            <w:right w:val="none" w:sz="0" w:space="0" w:color="auto"/>
                                                                          </w:divBdr>
                                                                          <w:divsChild>
                                                                            <w:div w:id="20623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0c5c05-d9db-4dac-919e-33fa97c2c359">
      <Terms xmlns="http://schemas.microsoft.com/office/infopath/2007/PartnerControls"/>
    </lcf76f155ced4ddcb4097134ff3c332f>
    <TaxCatchAll xmlns="3058a51c-ebf3-45da-a46e-4c7994461d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8D81CF50400842823902D055956492" ma:contentTypeVersion="18" ma:contentTypeDescription="Create a new document." ma:contentTypeScope="" ma:versionID="2e18aef77ed7f2b36f6aeac4f8af4a6c">
  <xsd:schema xmlns:xsd="http://www.w3.org/2001/XMLSchema" xmlns:xs="http://www.w3.org/2001/XMLSchema" xmlns:p="http://schemas.microsoft.com/office/2006/metadata/properties" xmlns:ns2="660c5c05-d9db-4dac-919e-33fa97c2c359" xmlns:ns3="3058a51c-ebf3-45da-a46e-4c7994461d52" targetNamespace="http://schemas.microsoft.com/office/2006/metadata/properties" ma:root="true" ma:fieldsID="4584c400025e2e14e4942d4ca5bbf243" ns2:_="" ns3:_="">
    <xsd:import namespace="660c5c05-d9db-4dac-919e-33fa97c2c359"/>
    <xsd:import namespace="3058a51c-ebf3-45da-a46e-4c7994461d52"/>
    <xsd:element name="properties">
      <xsd:complexType>
        <xsd:sequence>
          <xsd:element name="documentManagement">
            <xsd:complexType>
              <xsd:all>
                <xsd:element ref="ns2:MediaServiceKeyPoints" minOccurs="0"/>
                <xsd:element ref="ns2:MediaServiceOCR" minOccurs="0"/>
                <xsd:element ref="ns2:MediaServiceMetadata" minOccurs="0"/>
                <xsd:element ref="ns2:MediaServiceFastMetadata" minOccurs="0"/>
                <xsd:element ref="ns2:MediaServiceAutoKeyPoint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5c05-d9db-4dac-919e-33fa97c2c359"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657dfa-f651-4b50-94d5-3bd51943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8a51c-ebf3-45da-a46e-4c7994461d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2ae894-e8fc-4441-a47c-de32c513598a}" ma:internalName="TaxCatchAll" ma:showField="CatchAllData" ma:web="3058a51c-ebf3-45da-a46e-4c7994461d5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231F3-240B-4E0E-BDD9-9BDA1D0D317F}">
  <ds:schemaRefs>
    <ds:schemaRef ds:uri="http://schemas.openxmlformats.org/officeDocument/2006/bibliography"/>
  </ds:schemaRefs>
</ds:datastoreItem>
</file>

<file path=customXml/itemProps2.xml><?xml version="1.0" encoding="utf-8"?>
<ds:datastoreItem xmlns:ds="http://schemas.openxmlformats.org/officeDocument/2006/customXml" ds:itemID="{767724FE-F9E5-4748-9C2E-72CA77EA28D4}">
  <ds:schemaRefs>
    <ds:schemaRef ds:uri="http://schemas.microsoft.com/sharepoint/v3/contenttype/forms"/>
  </ds:schemaRefs>
</ds:datastoreItem>
</file>

<file path=customXml/itemProps3.xml><?xml version="1.0" encoding="utf-8"?>
<ds:datastoreItem xmlns:ds="http://schemas.openxmlformats.org/officeDocument/2006/customXml" ds:itemID="{17822804-9F2F-466F-8D77-DBC99E4C7562}">
  <ds:schemaRefs>
    <ds:schemaRef ds:uri="http://schemas.microsoft.com/office/2006/metadata/properties"/>
    <ds:schemaRef ds:uri="http://schemas.microsoft.com/office/infopath/2007/PartnerControls"/>
    <ds:schemaRef ds:uri="660c5c05-d9db-4dac-919e-33fa97c2c359"/>
    <ds:schemaRef ds:uri="3058a51c-ebf3-45da-a46e-4c7994461d52"/>
  </ds:schemaRefs>
</ds:datastoreItem>
</file>

<file path=customXml/itemProps4.xml><?xml version="1.0" encoding="utf-8"?>
<ds:datastoreItem xmlns:ds="http://schemas.openxmlformats.org/officeDocument/2006/customXml" ds:itemID="{386DC3E6-E167-4817-9D67-85FF71AA1845}"/>
</file>

<file path=docProps/app.xml><?xml version="1.0" encoding="utf-8"?>
<Properties xmlns="http://schemas.openxmlformats.org/officeDocument/2006/extended-properties" xmlns:vt="http://schemas.openxmlformats.org/officeDocument/2006/docPropsVTypes">
  <Template>Normal.dotm</Template>
  <TotalTime>10</TotalTime>
  <Pages>6</Pages>
  <Words>2018</Words>
  <Characters>10439</Characters>
  <Application>Microsoft Office Word</Application>
  <DocSecurity>0</DocSecurity>
  <Lines>213</Lines>
  <Paragraphs>143</Paragraphs>
  <ScaleCrop>false</ScaleCrop>
  <HeadingPairs>
    <vt:vector size="2" baseType="variant">
      <vt:variant>
        <vt:lpstr>Title</vt:lpstr>
      </vt:variant>
      <vt:variant>
        <vt:i4>1</vt:i4>
      </vt:variant>
    </vt:vector>
  </HeadingPairs>
  <TitlesOfParts>
    <vt:vector size="1" baseType="lpstr">
      <vt:lpstr>Title</vt:lpstr>
    </vt:vector>
  </TitlesOfParts>
  <Company>MICAH Projects</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dan.cosgrove</dc:creator>
  <cp:keywords/>
  <cp:lastModifiedBy>Maria Corbett</cp:lastModifiedBy>
  <cp:revision>15</cp:revision>
  <cp:lastPrinted>2014-04-30T03:52:00Z</cp:lastPrinted>
  <dcterms:created xsi:type="dcterms:W3CDTF">2025-09-23T07:16:00Z</dcterms:created>
  <dcterms:modified xsi:type="dcterms:W3CDTF">2025-11-03T21:31:00Z</dcterms:modified>
  <cp:category>Tenancy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0x0101007F8D81CF50400842823902D055956492</vt:lpwstr>
  </property>
</Properties>
</file>