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6D" w:rsidRPr="000A6D8E" w:rsidRDefault="003B7B6D" w:rsidP="00A051AE">
      <w:pPr>
        <w:autoSpaceDE w:val="0"/>
        <w:autoSpaceDN w:val="0"/>
        <w:adjustRightInd w:val="0"/>
        <w:spacing w:before="120" w:after="120"/>
        <w:ind w:left="142"/>
        <w:jc w:val="both"/>
        <w:rPr>
          <w:rFonts w:ascii="Arial" w:hAnsi="Arial" w:cs="Arial"/>
          <w:b/>
          <w:sz w:val="20"/>
          <w:szCs w:val="20"/>
        </w:rPr>
      </w:pPr>
      <w:bookmarkStart w:id="0" w:name="_GoBack"/>
      <w:bookmarkEnd w:id="0"/>
      <w:r w:rsidRPr="000A6D8E">
        <w:rPr>
          <w:rFonts w:ascii="Arial" w:hAnsi="Arial" w:cs="Arial"/>
          <w:b/>
          <w:sz w:val="20"/>
          <w:szCs w:val="20"/>
        </w:rPr>
        <w:t>BACKGROUND</w:t>
      </w:r>
    </w:p>
    <w:p w:rsidR="003B7B6D" w:rsidRPr="000A6D8E" w:rsidRDefault="003B7B6D" w:rsidP="00A051AE">
      <w:pPr>
        <w:autoSpaceDE w:val="0"/>
        <w:autoSpaceDN w:val="0"/>
        <w:adjustRightInd w:val="0"/>
        <w:spacing w:before="120" w:after="120"/>
        <w:ind w:left="142"/>
        <w:jc w:val="both"/>
        <w:rPr>
          <w:rFonts w:ascii="Arial" w:hAnsi="Arial" w:cs="Arial"/>
          <w:sz w:val="20"/>
          <w:szCs w:val="20"/>
        </w:rPr>
      </w:pPr>
      <w:r w:rsidRPr="000A6D8E">
        <w:rPr>
          <w:rFonts w:ascii="Arial" w:hAnsi="Arial" w:cs="Arial"/>
          <w:sz w:val="20"/>
          <w:szCs w:val="20"/>
        </w:rPr>
        <w:t xml:space="preserve">Social responsibility, respect for others and appropriate community behaviour are fundamental requirements of a successful community at Brisbane Common Ground. The </w:t>
      </w:r>
      <w:r w:rsidRPr="00566A05">
        <w:rPr>
          <w:rFonts w:ascii="Arial" w:hAnsi="Arial" w:cs="Arial"/>
          <w:i/>
          <w:sz w:val="20"/>
          <w:szCs w:val="20"/>
        </w:rPr>
        <w:t>Good Neighbour Charter</w:t>
      </w:r>
      <w:r w:rsidRPr="000A6D8E">
        <w:rPr>
          <w:rFonts w:ascii="Arial" w:hAnsi="Arial" w:cs="Arial"/>
          <w:sz w:val="20"/>
          <w:szCs w:val="20"/>
        </w:rPr>
        <w:t xml:space="preserve"> outlines ways to act as a responsible neighbour in a high density environment, including management of noise, privacy and social connections. </w:t>
      </w:r>
    </w:p>
    <w:p w:rsidR="00A051AE" w:rsidRPr="000A6D8E" w:rsidRDefault="00A051AE" w:rsidP="00A051AE">
      <w:pPr>
        <w:autoSpaceDE w:val="0"/>
        <w:autoSpaceDN w:val="0"/>
        <w:adjustRightInd w:val="0"/>
        <w:spacing w:before="120" w:after="120"/>
        <w:ind w:left="142"/>
        <w:jc w:val="both"/>
        <w:rPr>
          <w:rFonts w:ascii="Arial" w:hAnsi="Arial" w:cs="Arial"/>
          <w:sz w:val="20"/>
          <w:szCs w:val="20"/>
        </w:rPr>
      </w:pPr>
    </w:p>
    <w:p w:rsidR="003B7B6D" w:rsidRPr="000A6D8E" w:rsidRDefault="003B7B6D" w:rsidP="00A051AE">
      <w:pPr>
        <w:autoSpaceDE w:val="0"/>
        <w:autoSpaceDN w:val="0"/>
        <w:adjustRightInd w:val="0"/>
        <w:spacing w:before="120" w:after="120"/>
        <w:ind w:left="142"/>
        <w:jc w:val="both"/>
        <w:rPr>
          <w:rFonts w:ascii="Arial" w:hAnsi="Arial" w:cs="Arial"/>
          <w:sz w:val="20"/>
          <w:szCs w:val="20"/>
        </w:rPr>
      </w:pPr>
      <w:r w:rsidRPr="000A6D8E">
        <w:rPr>
          <w:rFonts w:ascii="Arial" w:hAnsi="Arial" w:cs="Arial"/>
          <w:sz w:val="20"/>
          <w:szCs w:val="20"/>
        </w:rPr>
        <w:t>Liveability benefits of positive neighbour behaviours and interactions include:</w:t>
      </w:r>
    </w:p>
    <w:p w:rsidR="003B7B6D" w:rsidRPr="000A6D8E" w:rsidRDefault="003B7B6D" w:rsidP="00A051AE">
      <w:pPr>
        <w:numPr>
          <w:ilvl w:val="0"/>
          <w:numId w:val="15"/>
        </w:numPr>
        <w:autoSpaceDE w:val="0"/>
        <w:autoSpaceDN w:val="0"/>
        <w:adjustRightInd w:val="0"/>
        <w:spacing w:before="120" w:after="120"/>
        <w:jc w:val="both"/>
        <w:rPr>
          <w:rFonts w:ascii="Arial" w:hAnsi="Arial" w:cs="Arial"/>
          <w:sz w:val="20"/>
          <w:szCs w:val="20"/>
        </w:rPr>
      </w:pPr>
      <w:r w:rsidRPr="000A6D8E">
        <w:rPr>
          <w:rFonts w:ascii="Arial" w:hAnsi="Arial" w:cs="Arial"/>
          <w:sz w:val="20"/>
          <w:szCs w:val="20"/>
        </w:rPr>
        <w:t>Minimising noise transferenc</w:t>
      </w:r>
      <w:r w:rsidR="00BB5CDA">
        <w:rPr>
          <w:rFonts w:ascii="Arial" w:hAnsi="Arial" w:cs="Arial"/>
          <w:sz w:val="20"/>
          <w:szCs w:val="20"/>
        </w:rPr>
        <w:t>e between neighbours’ dwellings;</w:t>
      </w:r>
    </w:p>
    <w:p w:rsidR="003B7B6D" w:rsidRPr="000A6D8E" w:rsidRDefault="003B7B6D" w:rsidP="00A051AE">
      <w:pPr>
        <w:numPr>
          <w:ilvl w:val="0"/>
          <w:numId w:val="15"/>
        </w:numPr>
        <w:autoSpaceDE w:val="0"/>
        <w:autoSpaceDN w:val="0"/>
        <w:adjustRightInd w:val="0"/>
        <w:spacing w:before="120" w:after="120"/>
        <w:jc w:val="both"/>
        <w:rPr>
          <w:rFonts w:ascii="Arial" w:hAnsi="Arial" w:cs="Arial"/>
          <w:sz w:val="20"/>
          <w:szCs w:val="20"/>
        </w:rPr>
      </w:pPr>
      <w:r w:rsidRPr="000A6D8E">
        <w:rPr>
          <w:rFonts w:ascii="Arial" w:hAnsi="Arial" w:cs="Arial"/>
          <w:sz w:val="20"/>
          <w:szCs w:val="20"/>
        </w:rPr>
        <w:t xml:space="preserve">Strengthening </w:t>
      </w:r>
      <w:r w:rsidR="00BB5CDA">
        <w:rPr>
          <w:rFonts w:ascii="Arial" w:hAnsi="Arial" w:cs="Arial"/>
          <w:sz w:val="20"/>
          <w:szCs w:val="20"/>
        </w:rPr>
        <w:t>social relationships if desired; and</w:t>
      </w:r>
    </w:p>
    <w:p w:rsidR="003B7B6D" w:rsidRPr="000A6D8E" w:rsidRDefault="003B7B6D" w:rsidP="00A051AE">
      <w:pPr>
        <w:numPr>
          <w:ilvl w:val="0"/>
          <w:numId w:val="15"/>
        </w:numPr>
        <w:autoSpaceDE w:val="0"/>
        <w:autoSpaceDN w:val="0"/>
        <w:adjustRightInd w:val="0"/>
        <w:spacing w:before="120" w:after="120"/>
        <w:jc w:val="both"/>
        <w:rPr>
          <w:rFonts w:ascii="Arial" w:hAnsi="Arial" w:cs="Arial"/>
          <w:sz w:val="20"/>
          <w:szCs w:val="20"/>
        </w:rPr>
      </w:pPr>
      <w:r w:rsidRPr="000A6D8E">
        <w:rPr>
          <w:rFonts w:ascii="Arial" w:hAnsi="Arial" w:cs="Arial"/>
          <w:sz w:val="20"/>
          <w:szCs w:val="20"/>
        </w:rPr>
        <w:t>Ensuring respect for privacy.</w:t>
      </w:r>
    </w:p>
    <w:p w:rsidR="003B7B6D" w:rsidRPr="000A6D8E" w:rsidRDefault="003B7B6D" w:rsidP="00A051AE">
      <w:pPr>
        <w:spacing w:before="120" w:after="120"/>
        <w:ind w:left="142"/>
        <w:jc w:val="both"/>
        <w:rPr>
          <w:rFonts w:ascii="Arial" w:hAnsi="Arial" w:cs="Arial"/>
          <w:sz w:val="20"/>
          <w:szCs w:val="20"/>
        </w:rPr>
      </w:pPr>
    </w:p>
    <w:p w:rsidR="003B7B6D" w:rsidRPr="000A6D8E" w:rsidRDefault="003B7B6D" w:rsidP="00A051AE">
      <w:pPr>
        <w:spacing w:before="120" w:after="120"/>
        <w:ind w:left="142"/>
        <w:jc w:val="both"/>
        <w:rPr>
          <w:rFonts w:ascii="Arial" w:hAnsi="Arial" w:cs="Arial"/>
          <w:b/>
          <w:sz w:val="20"/>
          <w:szCs w:val="20"/>
        </w:rPr>
      </w:pPr>
      <w:r w:rsidRPr="000A6D8E">
        <w:rPr>
          <w:rFonts w:ascii="Arial" w:hAnsi="Arial" w:cs="Arial"/>
          <w:b/>
          <w:sz w:val="20"/>
          <w:szCs w:val="20"/>
        </w:rPr>
        <w:t>DEFINITIONS</w:t>
      </w:r>
    </w:p>
    <w:p w:rsidR="003B7B6D" w:rsidRPr="000A6D8E" w:rsidRDefault="00566A05" w:rsidP="00A051AE">
      <w:pPr>
        <w:spacing w:before="120" w:after="120"/>
        <w:ind w:left="142"/>
        <w:jc w:val="both"/>
        <w:rPr>
          <w:rFonts w:ascii="Arial" w:hAnsi="Arial" w:cs="Arial"/>
          <w:sz w:val="20"/>
          <w:szCs w:val="20"/>
        </w:rPr>
      </w:pPr>
      <w:r>
        <w:rPr>
          <w:rFonts w:ascii="Arial" w:hAnsi="Arial" w:cs="Arial"/>
          <w:sz w:val="20"/>
          <w:szCs w:val="20"/>
        </w:rPr>
        <w:t xml:space="preserve">Common Areas </w:t>
      </w:r>
      <w:r w:rsidR="003B7B6D" w:rsidRPr="000A6D8E">
        <w:rPr>
          <w:rFonts w:ascii="Arial" w:hAnsi="Arial" w:cs="Arial"/>
          <w:sz w:val="20"/>
          <w:szCs w:val="20"/>
        </w:rPr>
        <w:t>means a car park, stairs, foyer, rooftop, gardens, garden areas, walkways, shared lounge room, shared reading room, shared billiards room, shared kitchen, utility rooms</w:t>
      </w:r>
      <w:r w:rsidR="00BB5CDA">
        <w:rPr>
          <w:rFonts w:ascii="Arial" w:hAnsi="Arial" w:cs="Arial"/>
          <w:sz w:val="20"/>
          <w:szCs w:val="20"/>
        </w:rPr>
        <w:t>, outdoor seating area</w:t>
      </w:r>
      <w:r w:rsidR="003B7B6D" w:rsidRPr="000A6D8E">
        <w:rPr>
          <w:rFonts w:ascii="Arial" w:hAnsi="Arial" w:cs="Arial"/>
          <w:sz w:val="20"/>
          <w:szCs w:val="20"/>
        </w:rPr>
        <w:t xml:space="preserve"> and corridors of the building.</w:t>
      </w:r>
    </w:p>
    <w:p w:rsidR="008F15A6" w:rsidRPr="000A6D8E" w:rsidRDefault="008F15A6" w:rsidP="00A051AE">
      <w:pPr>
        <w:spacing w:before="120" w:after="120"/>
        <w:ind w:left="142"/>
        <w:jc w:val="both"/>
        <w:rPr>
          <w:rFonts w:ascii="Arial" w:hAnsi="Arial" w:cs="Arial"/>
          <w:sz w:val="20"/>
          <w:szCs w:val="20"/>
        </w:rPr>
      </w:pPr>
    </w:p>
    <w:p w:rsidR="008F15A6" w:rsidRPr="000A6D8E" w:rsidRDefault="00BB5CDA" w:rsidP="00A051AE">
      <w:pPr>
        <w:spacing w:before="120" w:after="120"/>
        <w:ind w:left="142"/>
        <w:jc w:val="both"/>
        <w:rPr>
          <w:rFonts w:ascii="Arial" w:hAnsi="Arial" w:cs="Arial"/>
          <w:b/>
          <w:sz w:val="20"/>
          <w:szCs w:val="20"/>
        </w:rPr>
      </w:pPr>
      <w:r>
        <w:rPr>
          <w:rFonts w:ascii="Arial" w:hAnsi="Arial" w:cs="Arial"/>
          <w:b/>
          <w:sz w:val="20"/>
          <w:szCs w:val="20"/>
        </w:rPr>
        <w:t xml:space="preserve">LOOKING AFTER YOUR </w:t>
      </w:r>
      <w:r w:rsidR="008F15A6" w:rsidRPr="000A6D8E">
        <w:rPr>
          <w:rFonts w:ascii="Arial" w:hAnsi="Arial" w:cs="Arial"/>
          <w:b/>
          <w:sz w:val="20"/>
          <w:szCs w:val="20"/>
        </w:rPr>
        <w:t xml:space="preserve">HOME AND ITS COMMUNAL AREAS </w:t>
      </w:r>
    </w:p>
    <w:p w:rsidR="008F15A6" w:rsidRDefault="008F15A6" w:rsidP="00A051AE">
      <w:pPr>
        <w:numPr>
          <w:ilvl w:val="0"/>
          <w:numId w:val="5"/>
        </w:numPr>
        <w:spacing w:before="120" w:after="120"/>
        <w:ind w:left="709" w:hanging="357"/>
        <w:jc w:val="both"/>
        <w:rPr>
          <w:rFonts w:ascii="Arial" w:hAnsi="Arial" w:cs="Arial"/>
          <w:sz w:val="20"/>
          <w:szCs w:val="20"/>
        </w:rPr>
      </w:pPr>
      <w:r w:rsidRPr="000A6D8E">
        <w:rPr>
          <w:rFonts w:ascii="Arial" w:hAnsi="Arial" w:cs="Arial"/>
          <w:sz w:val="20"/>
          <w:szCs w:val="20"/>
        </w:rPr>
        <w:t>Common access ways and lifts are to be kept clear at all times. Please do not store bicycles and/or any other personal belongings in the Common Areas including the Common Area on your level.</w:t>
      </w:r>
    </w:p>
    <w:p w:rsidR="00BB5CDA" w:rsidRPr="000A6D8E" w:rsidRDefault="00BB5CDA" w:rsidP="00A051AE">
      <w:pPr>
        <w:numPr>
          <w:ilvl w:val="0"/>
          <w:numId w:val="5"/>
        </w:numPr>
        <w:spacing w:before="120" w:after="120"/>
        <w:ind w:left="709" w:hanging="357"/>
        <w:jc w:val="both"/>
        <w:rPr>
          <w:rFonts w:ascii="Arial" w:hAnsi="Arial" w:cs="Arial"/>
          <w:sz w:val="20"/>
          <w:szCs w:val="20"/>
        </w:rPr>
      </w:pPr>
      <w:r>
        <w:rPr>
          <w:rFonts w:ascii="Arial" w:hAnsi="Arial" w:cs="Arial"/>
          <w:sz w:val="20"/>
          <w:szCs w:val="20"/>
        </w:rPr>
        <w:t>Common Areas are for the benefit of all.  Please do not engage in any behaviour that prevents others from enjoying the common facilities.</w:t>
      </w:r>
    </w:p>
    <w:p w:rsidR="008F15A6" w:rsidRPr="000A6D8E" w:rsidRDefault="008F15A6" w:rsidP="00A051AE">
      <w:pPr>
        <w:numPr>
          <w:ilvl w:val="0"/>
          <w:numId w:val="5"/>
        </w:numPr>
        <w:spacing w:before="120" w:after="120"/>
        <w:ind w:left="709" w:hanging="357"/>
        <w:jc w:val="both"/>
        <w:rPr>
          <w:rFonts w:ascii="Arial" w:hAnsi="Arial" w:cs="Arial"/>
          <w:sz w:val="20"/>
          <w:szCs w:val="20"/>
        </w:rPr>
      </w:pPr>
      <w:r w:rsidRPr="000A6D8E">
        <w:rPr>
          <w:rFonts w:ascii="Arial" w:hAnsi="Arial" w:cs="Arial"/>
          <w:sz w:val="20"/>
          <w:szCs w:val="20"/>
        </w:rPr>
        <w:t>Fire doors and building security gates are to be left closed</w:t>
      </w:r>
      <w:r w:rsidR="00C575D7">
        <w:rPr>
          <w:rFonts w:ascii="Arial" w:hAnsi="Arial" w:cs="Arial"/>
          <w:sz w:val="20"/>
          <w:szCs w:val="20"/>
        </w:rPr>
        <w:t xml:space="preserve"> and are not to be tampered with</w:t>
      </w:r>
      <w:r w:rsidRPr="000A6D8E">
        <w:rPr>
          <w:rFonts w:ascii="Arial" w:hAnsi="Arial" w:cs="Arial"/>
          <w:sz w:val="20"/>
          <w:szCs w:val="20"/>
        </w:rPr>
        <w:t>.</w:t>
      </w:r>
    </w:p>
    <w:p w:rsidR="008F15A6" w:rsidRPr="000A6D8E" w:rsidRDefault="008F15A6" w:rsidP="00A051AE">
      <w:pPr>
        <w:numPr>
          <w:ilvl w:val="0"/>
          <w:numId w:val="5"/>
        </w:numPr>
        <w:spacing w:before="120" w:after="120"/>
        <w:ind w:left="709" w:hanging="357"/>
        <w:jc w:val="both"/>
        <w:rPr>
          <w:rFonts w:ascii="Arial" w:hAnsi="Arial" w:cs="Arial"/>
          <w:sz w:val="20"/>
          <w:szCs w:val="20"/>
        </w:rPr>
      </w:pPr>
      <w:r w:rsidRPr="000A6D8E">
        <w:rPr>
          <w:rFonts w:ascii="Arial" w:hAnsi="Arial" w:cs="Arial"/>
          <w:sz w:val="20"/>
          <w:szCs w:val="20"/>
        </w:rPr>
        <w:t>If you have a pet, please abide by the special conditions given to you, including keeping all dogs on a leash outside of your unit, cleaning any waste your animal may make and keeping your pet quiet.</w:t>
      </w:r>
      <w:r w:rsidR="00BB5CDA">
        <w:rPr>
          <w:rFonts w:ascii="Arial" w:hAnsi="Arial" w:cs="Arial"/>
          <w:sz w:val="20"/>
          <w:szCs w:val="20"/>
        </w:rPr>
        <w:t xml:space="preserve">  Pets are not allowed </w:t>
      </w:r>
      <w:r w:rsidR="008637D3">
        <w:rPr>
          <w:rFonts w:ascii="Arial" w:hAnsi="Arial" w:cs="Arial"/>
          <w:sz w:val="20"/>
          <w:szCs w:val="20"/>
        </w:rPr>
        <w:t>in any designated internal communal area unless in transit</w:t>
      </w:r>
      <w:r w:rsidR="00BB5CDA">
        <w:rPr>
          <w:rFonts w:ascii="Arial" w:hAnsi="Arial" w:cs="Arial"/>
          <w:sz w:val="20"/>
          <w:szCs w:val="20"/>
        </w:rPr>
        <w:t>.</w:t>
      </w:r>
    </w:p>
    <w:p w:rsidR="008F15A6" w:rsidRPr="000A6D8E" w:rsidRDefault="008F15A6" w:rsidP="00A051AE">
      <w:pPr>
        <w:numPr>
          <w:ilvl w:val="0"/>
          <w:numId w:val="5"/>
        </w:numPr>
        <w:spacing w:before="120" w:after="120"/>
        <w:ind w:left="709" w:hanging="357"/>
        <w:jc w:val="both"/>
        <w:rPr>
          <w:rFonts w:ascii="Arial" w:hAnsi="Arial" w:cs="Arial"/>
          <w:sz w:val="20"/>
          <w:szCs w:val="20"/>
        </w:rPr>
      </w:pPr>
      <w:r w:rsidRPr="000A6D8E">
        <w:rPr>
          <w:rFonts w:ascii="Arial" w:hAnsi="Arial" w:cs="Arial"/>
          <w:sz w:val="20"/>
          <w:szCs w:val="20"/>
        </w:rPr>
        <w:t xml:space="preserve">Smoking is allowed within a tenant’s own unit and in the designated communal areas.  See the Common Ground Queensland </w:t>
      </w:r>
      <w:r w:rsidRPr="00566A05">
        <w:rPr>
          <w:rFonts w:ascii="Arial" w:hAnsi="Arial" w:cs="Arial"/>
          <w:i/>
          <w:sz w:val="20"/>
          <w:szCs w:val="20"/>
        </w:rPr>
        <w:t>Smoking Policy</w:t>
      </w:r>
      <w:r w:rsidRPr="000A6D8E">
        <w:rPr>
          <w:rFonts w:ascii="Arial" w:hAnsi="Arial" w:cs="Arial"/>
          <w:sz w:val="20"/>
          <w:szCs w:val="20"/>
        </w:rPr>
        <w:t xml:space="preserve"> for more information.</w:t>
      </w:r>
    </w:p>
    <w:p w:rsidR="008F15A6" w:rsidRDefault="008F15A6" w:rsidP="00A051AE">
      <w:pPr>
        <w:numPr>
          <w:ilvl w:val="0"/>
          <w:numId w:val="5"/>
        </w:numPr>
        <w:spacing w:before="120" w:after="120"/>
        <w:ind w:left="709" w:hanging="357"/>
        <w:jc w:val="both"/>
        <w:rPr>
          <w:rFonts w:ascii="Arial" w:hAnsi="Arial" w:cs="Arial"/>
          <w:sz w:val="20"/>
          <w:szCs w:val="20"/>
        </w:rPr>
      </w:pPr>
      <w:r w:rsidRPr="000A6D8E">
        <w:rPr>
          <w:rFonts w:ascii="Arial" w:hAnsi="Arial" w:cs="Arial"/>
          <w:sz w:val="20"/>
          <w:szCs w:val="20"/>
        </w:rPr>
        <w:t>Balconies should be kept clean and nothing should hang from balcony railings.</w:t>
      </w:r>
    </w:p>
    <w:p w:rsidR="003C5C18" w:rsidRPr="000A6D8E" w:rsidRDefault="00566A05" w:rsidP="00A051AE">
      <w:pPr>
        <w:numPr>
          <w:ilvl w:val="0"/>
          <w:numId w:val="5"/>
        </w:numPr>
        <w:spacing w:before="120" w:after="120"/>
        <w:ind w:left="709" w:hanging="357"/>
        <w:jc w:val="both"/>
        <w:rPr>
          <w:rFonts w:ascii="Arial" w:hAnsi="Arial" w:cs="Arial"/>
          <w:sz w:val="20"/>
          <w:szCs w:val="20"/>
        </w:rPr>
      </w:pPr>
      <w:r>
        <w:rPr>
          <w:rFonts w:ascii="Arial" w:hAnsi="Arial" w:cs="Arial"/>
          <w:sz w:val="20"/>
          <w:szCs w:val="20"/>
        </w:rPr>
        <w:t>Tenants and visitor</w:t>
      </w:r>
      <w:r w:rsidR="003C5C18">
        <w:rPr>
          <w:rFonts w:ascii="Arial" w:hAnsi="Arial" w:cs="Arial"/>
          <w:sz w:val="20"/>
          <w:szCs w:val="20"/>
        </w:rPr>
        <w:t>s must not throw any item from their balcony.  Any incidents of this nature could jeopardise your tenancy.</w:t>
      </w:r>
    </w:p>
    <w:p w:rsidR="008F15A6" w:rsidRPr="000A6D8E" w:rsidRDefault="00566A05" w:rsidP="00A051AE">
      <w:pPr>
        <w:numPr>
          <w:ilvl w:val="0"/>
          <w:numId w:val="5"/>
        </w:numPr>
        <w:spacing w:before="120" w:after="120"/>
        <w:ind w:left="709" w:hanging="357"/>
        <w:jc w:val="both"/>
        <w:rPr>
          <w:rFonts w:ascii="Arial" w:hAnsi="Arial" w:cs="Arial"/>
          <w:sz w:val="20"/>
          <w:szCs w:val="20"/>
        </w:rPr>
      </w:pPr>
      <w:r>
        <w:rPr>
          <w:rFonts w:ascii="Arial" w:hAnsi="Arial" w:cs="Arial"/>
          <w:sz w:val="20"/>
          <w:szCs w:val="20"/>
        </w:rPr>
        <w:t>Tenant</w:t>
      </w:r>
      <w:r w:rsidR="008F15A6" w:rsidRPr="000A6D8E">
        <w:rPr>
          <w:rFonts w:ascii="Arial" w:hAnsi="Arial" w:cs="Arial"/>
          <w:sz w:val="20"/>
          <w:szCs w:val="20"/>
        </w:rPr>
        <w:t xml:space="preserve">s </w:t>
      </w:r>
      <w:r>
        <w:rPr>
          <w:rFonts w:ascii="Arial" w:hAnsi="Arial" w:cs="Arial"/>
          <w:sz w:val="20"/>
          <w:szCs w:val="20"/>
        </w:rPr>
        <w:t xml:space="preserve">are required </w:t>
      </w:r>
      <w:r w:rsidR="008F15A6" w:rsidRPr="000A6D8E">
        <w:rPr>
          <w:rFonts w:ascii="Arial" w:hAnsi="Arial" w:cs="Arial"/>
          <w:sz w:val="20"/>
          <w:szCs w:val="20"/>
        </w:rPr>
        <w:t>to turn off all equipment in communal areas when they are finished using it.</w:t>
      </w:r>
    </w:p>
    <w:p w:rsidR="008F15A6" w:rsidRDefault="008F15A6" w:rsidP="00A051AE">
      <w:pPr>
        <w:numPr>
          <w:ilvl w:val="0"/>
          <w:numId w:val="5"/>
        </w:numPr>
        <w:spacing w:before="120" w:after="120"/>
        <w:ind w:left="709" w:hanging="357"/>
        <w:jc w:val="both"/>
        <w:rPr>
          <w:rFonts w:ascii="Arial" w:hAnsi="Arial" w:cs="Arial"/>
          <w:sz w:val="20"/>
          <w:szCs w:val="20"/>
        </w:rPr>
      </w:pPr>
      <w:r w:rsidRPr="000A6D8E">
        <w:rPr>
          <w:rFonts w:ascii="Arial" w:hAnsi="Arial" w:cs="Arial"/>
          <w:sz w:val="20"/>
          <w:szCs w:val="20"/>
        </w:rPr>
        <w:t xml:space="preserve">Barbeques </w:t>
      </w:r>
      <w:r w:rsidR="00566A05">
        <w:rPr>
          <w:rFonts w:ascii="Arial" w:hAnsi="Arial" w:cs="Arial"/>
          <w:sz w:val="20"/>
          <w:szCs w:val="20"/>
        </w:rPr>
        <w:t xml:space="preserve">and gas bottles </w:t>
      </w:r>
      <w:r w:rsidRPr="000A6D8E">
        <w:rPr>
          <w:rFonts w:ascii="Arial" w:hAnsi="Arial" w:cs="Arial"/>
          <w:sz w:val="20"/>
          <w:szCs w:val="20"/>
        </w:rPr>
        <w:t>are not allowed in units due to the fire safety management system.</w:t>
      </w:r>
    </w:p>
    <w:p w:rsidR="00526707" w:rsidRDefault="00566A05" w:rsidP="00A051AE">
      <w:pPr>
        <w:numPr>
          <w:ilvl w:val="0"/>
          <w:numId w:val="5"/>
        </w:numPr>
        <w:spacing w:before="120" w:after="120"/>
        <w:ind w:left="709" w:hanging="357"/>
        <w:jc w:val="both"/>
        <w:rPr>
          <w:rFonts w:ascii="Arial" w:hAnsi="Arial" w:cs="Arial"/>
          <w:sz w:val="20"/>
          <w:szCs w:val="20"/>
        </w:rPr>
      </w:pPr>
      <w:r>
        <w:rPr>
          <w:rFonts w:ascii="Arial" w:hAnsi="Arial" w:cs="Arial"/>
          <w:sz w:val="20"/>
          <w:szCs w:val="20"/>
        </w:rPr>
        <w:t>Tenant</w:t>
      </w:r>
      <w:r w:rsidR="00674FA4">
        <w:rPr>
          <w:rFonts w:ascii="Arial" w:hAnsi="Arial" w:cs="Arial"/>
          <w:sz w:val="20"/>
          <w:szCs w:val="20"/>
        </w:rPr>
        <w:t>s</w:t>
      </w:r>
      <w:r w:rsidR="00526707">
        <w:rPr>
          <w:rFonts w:ascii="Arial" w:hAnsi="Arial" w:cs="Arial"/>
          <w:sz w:val="20"/>
          <w:szCs w:val="20"/>
        </w:rPr>
        <w:t xml:space="preserve"> and their visitor</w:t>
      </w:r>
      <w:r w:rsidR="00674FA4">
        <w:rPr>
          <w:rFonts w:ascii="Arial" w:hAnsi="Arial" w:cs="Arial"/>
          <w:sz w:val="20"/>
          <w:szCs w:val="20"/>
        </w:rPr>
        <w:t>s</w:t>
      </w:r>
      <w:r w:rsidR="00526707">
        <w:rPr>
          <w:rFonts w:ascii="Arial" w:hAnsi="Arial" w:cs="Arial"/>
          <w:sz w:val="20"/>
          <w:szCs w:val="20"/>
        </w:rPr>
        <w:t xml:space="preserve"> can only use the outdoor seating area at the rear of the building (near the bike rack) between the hours of 5:00am and 10:00pm.</w:t>
      </w:r>
    </w:p>
    <w:p w:rsidR="00674FA4" w:rsidRPr="00674FA4" w:rsidRDefault="00566A05" w:rsidP="00674FA4">
      <w:pPr>
        <w:numPr>
          <w:ilvl w:val="0"/>
          <w:numId w:val="5"/>
        </w:numPr>
        <w:spacing w:before="120" w:after="120"/>
        <w:ind w:left="709" w:hanging="357"/>
        <w:jc w:val="both"/>
        <w:rPr>
          <w:rFonts w:ascii="Arial" w:hAnsi="Arial" w:cs="Arial"/>
          <w:sz w:val="20"/>
          <w:szCs w:val="20"/>
        </w:rPr>
      </w:pPr>
      <w:r>
        <w:rPr>
          <w:rFonts w:ascii="Arial" w:hAnsi="Arial" w:cs="Arial"/>
          <w:sz w:val="20"/>
          <w:szCs w:val="20"/>
        </w:rPr>
        <w:t>Tenant</w:t>
      </w:r>
      <w:r w:rsidR="00674FA4">
        <w:rPr>
          <w:rFonts w:ascii="Arial" w:hAnsi="Arial" w:cs="Arial"/>
          <w:sz w:val="20"/>
          <w:szCs w:val="20"/>
        </w:rPr>
        <w:t xml:space="preserve">s and their visitors can only access Level 13 between the hours of </w:t>
      </w:r>
      <w:r w:rsidR="003C0CC0">
        <w:rPr>
          <w:rFonts w:ascii="Arial" w:hAnsi="Arial" w:cs="Arial"/>
          <w:sz w:val="20"/>
          <w:szCs w:val="20"/>
        </w:rPr>
        <w:t>6:00am and 11</w:t>
      </w:r>
      <w:r w:rsidR="00674FA4">
        <w:rPr>
          <w:rFonts w:ascii="Arial" w:hAnsi="Arial" w:cs="Arial"/>
          <w:sz w:val="20"/>
          <w:szCs w:val="20"/>
        </w:rPr>
        <w:t>:00pm.</w:t>
      </w:r>
    </w:p>
    <w:p w:rsidR="00A051AE" w:rsidRPr="000A6D8E" w:rsidRDefault="00A051AE" w:rsidP="00A051AE">
      <w:pPr>
        <w:spacing w:before="120" w:after="120"/>
        <w:ind w:left="142"/>
        <w:jc w:val="both"/>
        <w:rPr>
          <w:rFonts w:ascii="Arial" w:hAnsi="Arial" w:cs="Arial"/>
          <w:b/>
          <w:sz w:val="20"/>
          <w:szCs w:val="20"/>
        </w:rPr>
      </w:pPr>
    </w:p>
    <w:p w:rsidR="008F15A6" w:rsidRPr="000A6D8E" w:rsidRDefault="008F15A6" w:rsidP="00A051AE">
      <w:pPr>
        <w:spacing w:before="120" w:after="120"/>
        <w:ind w:left="142"/>
        <w:jc w:val="both"/>
        <w:rPr>
          <w:rFonts w:ascii="Arial" w:hAnsi="Arial" w:cs="Arial"/>
          <w:b/>
          <w:sz w:val="20"/>
          <w:szCs w:val="20"/>
        </w:rPr>
      </w:pPr>
      <w:r w:rsidRPr="000A6D8E">
        <w:rPr>
          <w:rFonts w:ascii="Arial" w:hAnsi="Arial" w:cs="Arial"/>
          <w:b/>
          <w:sz w:val="20"/>
          <w:szCs w:val="20"/>
        </w:rPr>
        <w:t xml:space="preserve">BEING A GOOD NEIGHBOUR </w:t>
      </w:r>
    </w:p>
    <w:p w:rsidR="008F15A6" w:rsidRPr="000A6D8E" w:rsidRDefault="00566A05" w:rsidP="00A051AE">
      <w:pPr>
        <w:numPr>
          <w:ilvl w:val="0"/>
          <w:numId w:val="10"/>
        </w:numPr>
        <w:tabs>
          <w:tab w:val="clear" w:pos="360"/>
        </w:tabs>
        <w:spacing w:before="120" w:after="120"/>
        <w:ind w:left="709"/>
        <w:jc w:val="both"/>
        <w:rPr>
          <w:rFonts w:ascii="Arial" w:hAnsi="Arial" w:cs="Arial"/>
          <w:sz w:val="20"/>
          <w:szCs w:val="20"/>
        </w:rPr>
      </w:pPr>
      <w:r>
        <w:rPr>
          <w:rFonts w:ascii="Arial" w:hAnsi="Arial" w:cs="Arial"/>
          <w:sz w:val="20"/>
          <w:szCs w:val="20"/>
        </w:rPr>
        <w:t>Tenants</w:t>
      </w:r>
      <w:r w:rsidR="008F15A6" w:rsidRPr="000A6D8E">
        <w:rPr>
          <w:rFonts w:ascii="Arial" w:hAnsi="Arial" w:cs="Arial"/>
          <w:sz w:val="20"/>
          <w:szCs w:val="20"/>
        </w:rPr>
        <w:t xml:space="preserve"> and their visitors </w:t>
      </w:r>
      <w:r>
        <w:rPr>
          <w:rFonts w:ascii="Arial" w:hAnsi="Arial" w:cs="Arial"/>
          <w:sz w:val="20"/>
          <w:szCs w:val="20"/>
        </w:rPr>
        <w:t xml:space="preserve">are required </w:t>
      </w:r>
      <w:r w:rsidR="008F15A6" w:rsidRPr="000A6D8E">
        <w:rPr>
          <w:rFonts w:ascii="Arial" w:hAnsi="Arial" w:cs="Arial"/>
          <w:sz w:val="20"/>
          <w:szCs w:val="20"/>
        </w:rPr>
        <w:t>to keep noise to a reasonable level and make sure that the peace and quiet of other tenants is not disturbed.  This includes noise from radios, televisions, musical systems, instruments and animals.</w:t>
      </w:r>
      <w:r w:rsidR="00674FA4">
        <w:rPr>
          <w:rFonts w:ascii="Arial" w:hAnsi="Arial" w:cs="Arial"/>
          <w:sz w:val="20"/>
          <w:szCs w:val="20"/>
        </w:rPr>
        <w:t xml:space="preserve">  </w:t>
      </w:r>
    </w:p>
    <w:p w:rsidR="00674FA4" w:rsidRPr="00372EAD" w:rsidRDefault="00566A05" w:rsidP="00674FA4">
      <w:pPr>
        <w:numPr>
          <w:ilvl w:val="0"/>
          <w:numId w:val="10"/>
        </w:numPr>
        <w:tabs>
          <w:tab w:val="clear" w:pos="360"/>
        </w:tabs>
        <w:spacing w:before="120" w:after="120"/>
        <w:ind w:left="709"/>
        <w:jc w:val="both"/>
        <w:rPr>
          <w:rFonts w:ascii="Arial" w:hAnsi="Arial" w:cs="Arial"/>
          <w:sz w:val="20"/>
          <w:szCs w:val="20"/>
        </w:rPr>
      </w:pPr>
      <w:r>
        <w:rPr>
          <w:rFonts w:ascii="Arial" w:hAnsi="Arial" w:cs="Arial"/>
          <w:sz w:val="20"/>
          <w:szCs w:val="20"/>
        </w:rPr>
        <w:lastRenderedPageBreak/>
        <w:t>Tenants and their visitor</w:t>
      </w:r>
      <w:r w:rsidR="008F15A6" w:rsidRPr="00372EAD">
        <w:rPr>
          <w:rFonts w:ascii="Arial" w:hAnsi="Arial" w:cs="Arial"/>
          <w:sz w:val="20"/>
          <w:szCs w:val="20"/>
        </w:rPr>
        <w:t>s should attempt to discuss any issues they have calmly with other tenants and visitors</w:t>
      </w:r>
      <w:r w:rsidR="00674FA4" w:rsidRPr="00372EAD">
        <w:rPr>
          <w:rFonts w:ascii="Arial" w:hAnsi="Arial" w:cs="Arial"/>
          <w:sz w:val="20"/>
          <w:szCs w:val="20"/>
        </w:rPr>
        <w:t xml:space="preserve"> as long as they feel safe enough to do so.  </w:t>
      </w:r>
    </w:p>
    <w:p w:rsidR="00A87313" w:rsidRDefault="008F15A6" w:rsidP="00B65E07">
      <w:pPr>
        <w:numPr>
          <w:ilvl w:val="0"/>
          <w:numId w:val="10"/>
        </w:numPr>
        <w:tabs>
          <w:tab w:val="clear" w:pos="360"/>
        </w:tabs>
        <w:spacing w:before="120" w:after="120"/>
        <w:ind w:left="709"/>
        <w:jc w:val="both"/>
        <w:rPr>
          <w:rFonts w:ascii="Arial" w:hAnsi="Arial" w:cs="Arial"/>
          <w:sz w:val="20"/>
          <w:szCs w:val="20"/>
        </w:rPr>
      </w:pPr>
      <w:r w:rsidRPr="000A6D8E">
        <w:rPr>
          <w:rFonts w:ascii="Arial" w:hAnsi="Arial" w:cs="Arial"/>
          <w:sz w:val="20"/>
          <w:szCs w:val="20"/>
        </w:rPr>
        <w:t xml:space="preserve">If issues cannot be resolved please notify the Concierge straight away. </w:t>
      </w:r>
      <w:r w:rsidR="00372EAD">
        <w:rPr>
          <w:rFonts w:ascii="Arial" w:hAnsi="Arial" w:cs="Arial"/>
          <w:sz w:val="20"/>
          <w:szCs w:val="20"/>
        </w:rPr>
        <w:t xml:space="preserve">If it continues to remain unresolved, please notify Common Ground Queensland by lodging a </w:t>
      </w:r>
      <w:r w:rsidR="00372EAD" w:rsidRPr="00566A05">
        <w:rPr>
          <w:rFonts w:ascii="Arial" w:hAnsi="Arial" w:cs="Arial"/>
          <w:i/>
          <w:sz w:val="20"/>
          <w:szCs w:val="20"/>
        </w:rPr>
        <w:t>Tenant Issues Form</w:t>
      </w:r>
      <w:r w:rsidR="00372EAD">
        <w:rPr>
          <w:rFonts w:ascii="Arial" w:hAnsi="Arial" w:cs="Arial"/>
          <w:sz w:val="20"/>
          <w:szCs w:val="20"/>
        </w:rPr>
        <w:t xml:space="preserve"> in the Tenant Forms Mailbox.</w:t>
      </w:r>
    </w:p>
    <w:p w:rsidR="00B65E07" w:rsidRPr="00B65E07" w:rsidRDefault="00B65E07" w:rsidP="00B65E07">
      <w:pPr>
        <w:numPr>
          <w:ilvl w:val="0"/>
          <w:numId w:val="10"/>
        </w:numPr>
        <w:tabs>
          <w:tab w:val="clear" w:pos="360"/>
        </w:tabs>
        <w:spacing w:before="120" w:after="120"/>
        <w:ind w:left="709"/>
        <w:jc w:val="both"/>
        <w:rPr>
          <w:rFonts w:ascii="Arial" w:hAnsi="Arial" w:cs="Arial"/>
          <w:sz w:val="20"/>
          <w:szCs w:val="20"/>
        </w:rPr>
      </w:pPr>
      <w:r>
        <w:rPr>
          <w:rFonts w:ascii="Arial" w:hAnsi="Arial" w:cs="Arial"/>
          <w:sz w:val="20"/>
          <w:szCs w:val="20"/>
        </w:rPr>
        <w:t>Stand over, bullying tactics (including harassment</w:t>
      </w:r>
      <w:r w:rsidR="00C94D90">
        <w:rPr>
          <w:rFonts w:ascii="Arial" w:hAnsi="Arial" w:cs="Arial"/>
          <w:sz w:val="20"/>
          <w:szCs w:val="20"/>
        </w:rPr>
        <w:t xml:space="preserve"> and threats</w:t>
      </w:r>
      <w:r>
        <w:rPr>
          <w:rFonts w:ascii="Arial" w:hAnsi="Arial" w:cs="Arial"/>
          <w:sz w:val="20"/>
          <w:szCs w:val="20"/>
        </w:rPr>
        <w:t>) and physical violence towards others is unacceptable and may jeopardise your tenancy.</w:t>
      </w:r>
    </w:p>
    <w:p w:rsidR="008F15A6" w:rsidRPr="000A6D8E" w:rsidRDefault="008F15A6" w:rsidP="00A051AE">
      <w:pPr>
        <w:numPr>
          <w:ilvl w:val="0"/>
          <w:numId w:val="10"/>
        </w:numPr>
        <w:tabs>
          <w:tab w:val="clear" w:pos="360"/>
        </w:tabs>
        <w:spacing w:before="120" w:after="120"/>
        <w:ind w:left="709"/>
        <w:jc w:val="both"/>
        <w:rPr>
          <w:rFonts w:ascii="Arial" w:hAnsi="Arial" w:cs="Arial"/>
          <w:sz w:val="20"/>
          <w:szCs w:val="20"/>
        </w:rPr>
      </w:pPr>
      <w:r w:rsidRPr="000A6D8E">
        <w:rPr>
          <w:rFonts w:ascii="Arial" w:hAnsi="Arial" w:cs="Arial"/>
          <w:sz w:val="20"/>
          <w:szCs w:val="20"/>
        </w:rPr>
        <w:t xml:space="preserve">To keep the building as safe as possible for everybody, please do not </w:t>
      </w:r>
      <w:r w:rsidR="00574E52">
        <w:rPr>
          <w:rFonts w:ascii="Arial" w:hAnsi="Arial" w:cs="Arial"/>
          <w:sz w:val="20"/>
          <w:szCs w:val="20"/>
        </w:rPr>
        <w:t>allow</w:t>
      </w:r>
      <w:r w:rsidRPr="000A6D8E">
        <w:rPr>
          <w:rFonts w:ascii="Arial" w:hAnsi="Arial" w:cs="Arial"/>
          <w:sz w:val="20"/>
          <w:szCs w:val="20"/>
        </w:rPr>
        <w:t xml:space="preserve"> illegal activities to be conducted that may put others at risk.  </w:t>
      </w:r>
      <w:r w:rsidR="00566A05">
        <w:rPr>
          <w:rFonts w:ascii="Arial" w:hAnsi="Arial" w:cs="Arial"/>
          <w:sz w:val="20"/>
          <w:szCs w:val="20"/>
        </w:rPr>
        <w:t>These activities include</w:t>
      </w:r>
      <w:r w:rsidRPr="000A6D8E">
        <w:rPr>
          <w:rFonts w:ascii="Arial" w:hAnsi="Arial" w:cs="Arial"/>
          <w:sz w:val="20"/>
          <w:szCs w:val="20"/>
        </w:rPr>
        <w:t>:</w:t>
      </w:r>
    </w:p>
    <w:p w:rsidR="008F15A6" w:rsidRPr="000A6D8E" w:rsidRDefault="008F15A6" w:rsidP="00A051AE">
      <w:pPr>
        <w:numPr>
          <w:ilvl w:val="1"/>
          <w:numId w:val="17"/>
        </w:numPr>
        <w:tabs>
          <w:tab w:val="clear" w:pos="1080"/>
        </w:tabs>
        <w:spacing w:before="120" w:after="120"/>
        <w:ind w:left="1418"/>
        <w:jc w:val="both"/>
        <w:rPr>
          <w:rFonts w:ascii="Arial" w:hAnsi="Arial" w:cs="Arial"/>
          <w:sz w:val="20"/>
          <w:szCs w:val="20"/>
        </w:rPr>
      </w:pPr>
      <w:r w:rsidRPr="000A6D8E">
        <w:rPr>
          <w:rFonts w:ascii="Arial" w:hAnsi="Arial" w:cs="Arial"/>
          <w:sz w:val="20"/>
          <w:szCs w:val="20"/>
        </w:rPr>
        <w:t>Drug making</w:t>
      </w:r>
      <w:r w:rsidR="00574E52">
        <w:rPr>
          <w:rFonts w:ascii="Arial" w:hAnsi="Arial" w:cs="Arial"/>
          <w:sz w:val="20"/>
          <w:szCs w:val="20"/>
        </w:rPr>
        <w:t xml:space="preserve"> </w:t>
      </w:r>
      <w:r w:rsidRPr="000A6D8E">
        <w:rPr>
          <w:rFonts w:ascii="Arial" w:hAnsi="Arial" w:cs="Arial"/>
          <w:sz w:val="20"/>
          <w:szCs w:val="20"/>
        </w:rPr>
        <w:t>/</w:t>
      </w:r>
      <w:r w:rsidR="00574E52">
        <w:rPr>
          <w:rFonts w:ascii="Arial" w:hAnsi="Arial" w:cs="Arial"/>
          <w:sz w:val="20"/>
          <w:szCs w:val="20"/>
        </w:rPr>
        <w:t xml:space="preserve"> </w:t>
      </w:r>
      <w:r w:rsidRPr="000A6D8E">
        <w:rPr>
          <w:rFonts w:ascii="Arial" w:hAnsi="Arial" w:cs="Arial"/>
          <w:sz w:val="20"/>
          <w:szCs w:val="20"/>
        </w:rPr>
        <w:t>dealing</w:t>
      </w:r>
      <w:r w:rsidR="00574E52">
        <w:rPr>
          <w:rFonts w:ascii="Arial" w:hAnsi="Arial" w:cs="Arial"/>
          <w:sz w:val="20"/>
          <w:szCs w:val="20"/>
        </w:rPr>
        <w:t>;</w:t>
      </w:r>
    </w:p>
    <w:p w:rsidR="008F15A6" w:rsidRPr="000A6D8E" w:rsidRDefault="008F15A6" w:rsidP="00A051AE">
      <w:pPr>
        <w:numPr>
          <w:ilvl w:val="1"/>
          <w:numId w:val="17"/>
        </w:numPr>
        <w:tabs>
          <w:tab w:val="clear" w:pos="1080"/>
        </w:tabs>
        <w:spacing w:before="120" w:after="120"/>
        <w:ind w:left="1418"/>
        <w:jc w:val="both"/>
        <w:rPr>
          <w:rFonts w:ascii="Arial" w:hAnsi="Arial" w:cs="Arial"/>
          <w:sz w:val="20"/>
          <w:szCs w:val="20"/>
        </w:rPr>
      </w:pPr>
      <w:r w:rsidRPr="000A6D8E">
        <w:rPr>
          <w:rFonts w:ascii="Arial" w:hAnsi="Arial" w:cs="Arial"/>
          <w:sz w:val="20"/>
          <w:szCs w:val="20"/>
        </w:rPr>
        <w:t>Prostitution</w:t>
      </w:r>
      <w:r w:rsidR="00574E52">
        <w:rPr>
          <w:rFonts w:ascii="Arial" w:hAnsi="Arial" w:cs="Arial"/>
          <w:sz w:val="20"/>
          <w:szCs w:val="20"/>
        </w:rPr>
        <w:t>;</w:t>
      </w:r>
    </w:p>
    <w:p w:rsidR="008F15A6" w:rsidRPr="000A6D8E" w:rsidRDefault="00574E52" w:rsidP="00A051AE">
      <w:pPr>
        <w:numPr>
          <w:ilvl w:val="1"/>
          <w:numId w:val="17"/>
        </w:numPr>
        <w:tabs>
          <w:tab w:val="clear" w:pos="1080"/>
        </w:tabs>
        <w:spacing w:before="120" w:after="120"/>
        <w:ind w:left="1418"/>
        <w:jc w:val="both"/>
        <w:rPr>
          <w:rFonts w:ascii="Arial" w:hAnsi="Arial" w:cs="Arial"/>
          <w:sz w:val="20"/>
          <w:szCs w:val="20"/>
        </w:rPr>
      </w:pPr>
      <w:r>
        <w:rPr>
          <w:rFonts w:ascii="Arial" w:hAnsi="Arial" w:cs="Arial"/>
          <w:sz w:val="20"/>
          <w:szCs w:val="20"/>
        </w:rPr>
        <w:t>Possession of d</w:t>
      </w:r>
      <w:r w:rsidR="008F15A6" w:rsidRPr="000A6D8E">
        <w:rPr>
          <w:rFonts w:ascii="Arial" w:hAnsi="Arial" w:cs="Arial"/>
          <w:sz w:val="20"/>
          <w:szCs w:val="20"/>
        </w:rPr>
        <w:t>angerous weapons</w:t>
      </w:r>
      <w:r>
        <w:rPr>
          <w:rFonts w:ascii="Arial" w:hAnsi="Arial" w:cs="Arial"/>
          <w:sz w:val="20"/>
          <w:szCs w:val="20"/>
        </w:rPr>
        <w:t xml:space="preserve">; and </w:t>
      </w:r>
    </w:p>
    <w:p w:rsidR="00A87313" w:rsidRPr="00A87313" w:rsidRDefault="00574E52" w:rsidP="00A87313">
      <w:pPr>
        <w:numPr>
          <w:ilvl w:val="1"/>
          <w:numId w:val="17"/>
        </w:numPr>
        <w:tabs>
          <w:tab w:val="clear" w:pos="1080"/>
        </w:tabs>
        <w:spacing w:before="120" w:after="120"/>
        <w:ind w:left="1418"/>
        <w:jc w:val="both"/>
        <w:rPr>
          <w:rFonts w:ascii="Arial" w:hAnsi="Arial" w:cs="Arial"/>
          <w:sz w:val="20"/>
          <w:szCs w:val="20"/>
        </w:rPr>
      </w:pPr>
      <w:r>
        <w:rPr>
          <w:rFonts w:ascii="Arial" w:hAnsi="Arial" w:cs="Arial"/>
          <w:sz w:val="20"/>
          <w:szCs w:val="20"/>
        </w:rPr>
        <w:t>Use of i</w:t>
      </w:r>
      <w:r w:rsidR="008F15A6" w:rsidRPr="000A6D8E">
        <w:rPr>
          <w:rFonts w:ascii="Arial" w:hAnsi="Arial" w:cs="Arial"/>
          <w:sz w:val="20"/>
          <w:szCs w:val="20"/>
        </w:rPr>
        <w:t>llegal</w:t>
      </w:r>
      <w:r w:rsidR="00566A05">
        <w:rPr>
          <w:rFonts w:ascii="Arial" w:hAnsi="Arial" w:cs="Arial"/>
          <w:sz w:val="20"/>
          <w:szCs w:val="20"/>
        </w:rPr>
        <w:t xml:space="preserve"> and/or </w:t>
      </w:r>
      <w:r w:rsidR="008F15A6" w:rsidRPr="000A6D8E">
        <w:rPr>
          <w:rFonts w:ascii="Arial" w:hAnsi="Arial" w:cs="Arial"/>
          <w:sz w:val="20"/>
          <w:szCs w:val="20"/>
        </w:rPr>
        <w:t>dangerous substances</w:t>
      </w:r>
      <w:r>
        <w:rPr>
          <w:rFonts w:ascii="Arial" w:hAnsi="Arial" w:cs="Arial"/>
          <w:sz w:val="20"/>
          <w:szCs w:val="20"/>
        </w:rPr>
        <w:t>.</w:t>
      </w:r>
    </w:p>
    <w:p w:rsidR="00574E52" w:rsidRPr="00574E52" w:rsidRDefault="00574E52" w:rsidP="00574E52">
      <w:pPr>
        <w:spacing w:before="120" w:after="120"/>
        <w:ind w:left="1418"/>
        <w:jc w:val="both"/>
        <w:rPr>
          <w:rFonts w:ascii="Arial" w:hAnsi="Arial" w:cs="Arial"/>
          <w:sz w:val="20"/>
          <w:szCs w:val="20"/>
        </w:rPr>
      </w:pPr>
    </w:p>
    <w:p w:rsidR="003B7B6D" w:rsidRPr="000A6D8E" w:rsidRDefault="003B7B6D" w:rsidP="00A051AE">
      <w:pPr>
        <w:spacing w:before="120" w:after="120"/>
        <w:ind w:left="142"/>
        <w:jc w:val="both"/>
        <w:rPr>
          <w:rFonts w:ascii="Arial" w:hAnsi="Arial" w:cs="Arial"/>
          <w:b/>
          <w:sz w:val="20"/>
          <w:szCs w:val="20"/>
        </w:rPr>
      </w:pPr>
      <w:r w:rsidRPr="000A6D8E">
        <w:rPr>
          <w:rFonts w:ascii="Arial" w:hAnsi="Arial" w:cs="Arial"/>
          <w:b/>
          <w:sz w:val="20"/>
          <w:szCs w:val="20"/>
        </w:rPr>
        <w:t>WHEN YOU HAVE VISITORS</w:t>
      </w:r>
    </w:p>
    <w:p w:rsidR="001A46C7" w:rsidRDefault="00566A05" w:rsidP="00A051AE">
      <w:pPr>
        <w:numPr>
          <w:ilvl w:val="0"/>
          <w:numId w:val="9"/>
        </w:numPr>
        <w:spacing w:before="120" w:after="120"/>
        <w:ind w:left="709"/>
        <w:jc w:val="both"/>
        <w:rPr>
          <w:rFonts w:ascii="Arial" w:hAnsi="Arial" w:cs="Arial"/>
          <w:sz w:val="20"/>
          <w:szCs w:val="20"/>
        </w:rPr>
      </w:pPr>
      <w:r>
        <w:rPr>
          <w:rFonts w:ascii="Arial" w:hAnsi="Arial" w:cs="Arial"/>
          <w:sz w:val="20"/>
          <w:szCs w:val="20"/>
        </w:rPr>
        <w:t>Tenant</w:t>
      </w:r>
      <w:r w:rsidR="001A46C7">
        <w:rPr>
          <w:rFonts w:ascii="Arial" w:hAnsi="Arial" w:cs="Arial"/>
          <w:sz w:val="20"/>
          <w:szCs w:val="20"/>
        </w:rPr>
        <w:t>s are responsible for</w:t>
      </w:r>
      <w:r>
        <w:rPr>
          <w:rFonts w:ascii="Arial" w:hAnsi="Arial" w:cs="Arial"/>
          <w:sz w:val="20"/>
          <w:szCs w:val="20"/>
        </w:rPr>
        <w:t xml:space="preserve"> the conduct of their visitor</w:t>
      </w:r>
      <w:r w:rsidR="001A46C7">
        <w:rPr>
          <w:rFonts w:ascii="Arial" w:hAnsi="Arial" w:cs="Arial"/>
          <w:sz w:val="20"/>
          <w:szCs w:val="20"/>
        </w:rPr>
        <w:t xml:space="preserve">s and must ensure they abide by the rules outlined in this </w:t>
      </w:r>
      <w:r w:rsidR="001A46C7" w:rsidRPr="00566A05">
        <w:rPr>
          <w:rFonts w:ascii="Arial" w:hAnsi="Arial" w:cs="Arial"/>
          <w:i/>
          <w:sz w:val="20"/>
          <w:szCs w:val="20"/>
        </w:rPr>
        <w:t xml:space="preserve">Charter </w:t>
      </w:r>
      <w:r w:rsidR="001A46C7">
        <w:rPr>
          <w:rFonts w:ascii="Arial" w:hAnsi="Arial" w:cs="Arial"/>
          <w:sz w:val="20"/>
          <w:szCs w:val="20"/>
        </w:rPr>
        <w:t xml:space="preserve">and </w:t>
      </w:r>
      <w:r>
        <w:rPr>
          <w:rFonts w:ascii="Arial" w:hAnsi="Arial" w:cs="Arial"/>
          <w:sz w:val="20"/>
          <w:szCs w:val="20"/>
        </w:rPr>
        <w:t xml:space="preserve">their </w:t>
      </w:r>
      <w:r w:rsidR="001A46C7" w:rsidRPr="00566A05">
        <w:rPr>
          <w:rFonts w:ascii="Arial" w:hAnsi="Arial" w:cs="Arial"/>
          <w:i/>
          <w:sz w:val="20"/>
          <w:szCs w:val="20"/>
        </w:rPr>
        <w:t>Tenancy Agreement</w:t>
      </w:r>
      <w:r>
        <w:rPr>
          <w:rFonts w:ascii="Arial" w:hAnsi="Arial" w:cs="Arial"/>
          <w:sz w:val="20"/>
          <w:szCs w:val="20"/>
        </w:rPr>
        <w:t xml:space="preserve"> (including </w:t>
      </w:r>
      <w:r w:rsidRPr="00566A05">
        <w:rPr>
          <w:rFonts w:ascii="Arial" w:hAnsi="Arial" w:cs="Arial"/>
          <w:i/>
          <w:sz w:val="20"/>
          <w:szCs w:val="20"/>
        </w:rPr>
        <w:t>Special Terms</w:t>
      </w:r>
      <w:r>
        <w:rPr>
          <w:rFonts w:ascii="Arial" w:hAnsi="Arial" w:cs="Arial"/>
          <w:sz w:val="20"/>
          <w:szCs w:val="20"/>
        </w:rPr>
        <w:t>)</w:t>
      </w:r>
      <w:r w:rsidR="001A46C7">
        <w:rPr>
          <w:rFonts w:ascii="Arial" w:hAnsi="Arial" w:cs="Arial"/>
          <w:sz w:val="20"/>
          <w:szCs w:val="20"/>
        </w:rPr>
        <w:t>.</w:t>
      </w:r>
    </w:p>
    <w:p w:rsidR="003B7B6D" w:rsidRPr="000A6D8E" w:rsidRDefault="001A46C7" w:rsidP="00A051AE">
      <w:pPr>
        <w:numPr>
          <w:ilvl w:val="0"/>
          <w:numId w:val="9"/>
        </w:numPr>
        <w:spacing w:before="120" w:after="120"/>
        <w:ind w:left="709"/>
        <w:jc w:val="both"/>
        <w:rPr>
          <w:rFonts w:ascii="Arial" w:hAnsi="Arial" w:cs="Arial"/>
          <w:sz w:val="20"/>
          <w:szCs w:val="20"/>
        </w:rPr>
      </w:pPr>
      <w:r>
        <w:rPr>
          <w:rFonts w:ascii="Arial" w:hAnsi="Arial" w:cs="Arial"/>
          <w:sz w:val="20"/>
          <w:szCs w:val="20"/>
        </w:rPr>
        <w:t xml:space="preserve">On their first visit to </w:t>
      </w:r>
      <w:r w:rsidR="00566A05">
        <w:rPr>
          <w:rFonts w:ascii="Arial" w:hAnsi="Arial" w:cs="Arial"/>
          <w:sz w:val="20"/>
          <w:szCs w:val="20"/>
        </w:rPr>
        <w:t>Brisbane Common Ground, visitor</w:t>
      </w:r>
      <w:r>
        <w:rPr>
          <w:rFonts w:ascii="Arial" w:hAnsi="Arial" w:cs="Arial"/>
          <w:sz w:val="20"/>
          <w:szCs w:val="20"/>
        </w:rPr>
        <w:t>s</w:t>
      </w:r>
      <w:r w:rsidR="003B7B6D" w:rsidRPr="000A6D8E">
        <w:rPr>
          <w:rFonts w:ascii="Arial" w:hAnsi="Arial" w:cs="Arial"/>
          <w:sz w:val="20"/>
          <w:szCs w:val="20"/>
        </w:rPr>
        <w:t xml:space="preserve"> will show current identification to the Concierge</w:t>
      </w:r>
      <w:r w:rsidR="0047417D">
        <w:rPr>
          <w:rFonts w:ascii="Arial" w:hAnsi="Arial" w:cs="Arial"/>
          <w:sz w:val="20"/>
          <w:szCs w:val="20"/>
        </w:rPr>
        <w:t xml:space="preserve"> and will be photographed</w:t>
      </w:r>
      <w:r>
        <w:rPr>
          <w:rFonts w:ascii="Arial" w:hAnsi="Arial" w:cs="Arial"/>
          <w:sz w:val="20"/>
          <w:szCs w:val="20"/>
        </w:rPr>
        <w:t>. Visits to (Entry) and from (Exit) the building will be recorded by Concierge for safety purposes.</w:t>
      </w:r>
      <w:r w:rsidR="003B7B6D" w:rsidRPr="000A6D8E">
        <w:rPr>
          <w:rFonts w:ascii="Arial" w:hAnsi="Arial" w:cs="Arial"/>
          <w:sz w:val="20"/>
          <w:szCs w:val="20"/>
        </w:rPr>
        <w:t xml:space="preserve"> </w:t>
      </w:r>
    </w:p>
    <w:p w:rsidR="003B7B6D" w:rsidRDefault="00566A05" w:rsidP="00A051AE">
      <w:pPr>
        <w:numPr>
          <w:ilvl w:val="0"/>
          <w:numId w:val="9"/>
        </w:numPr>
        <w:spacing w:before="120" w:after="120"/>
        <w:ind w:left="709"/>
        <w:jc w:val="both"/>
        <w:rPr>
          <w:rFonts w:ascii="Arial" w:hAnsi="Arial" w:cs="Arial"/>
          <w:sz w:val="20"/>
          <w:szCs w:val="20"/>
        </w:rPr>
      </w:pPr>
      <w:r>
        <w:rPr>
          <w:rFonts w:ascii="Arial" w:hAnsi="Arial" w:cs="Arial"/>
          <w:sz w:val="20"/>
          <w:szCs w:val="20"/>
        </w:rPr>
        <w:t>Tenant</w:t>
      </w:r>
      <w:r w:rsidR="003B7B6D" w:rsidRPr="000A6D8E">
        <w:rPr>
          <w:rFonts w:ascii="Arial" w:hAnsi="Arial" w:cs="Arial"/>
          <w:sz w:val="20"/>
          <w:szCs w:val="20"/>
        </w:rPr>
        <w:t>s are to come to the front desk to collect visitors.</w:t>
      </w:r>
    </w:p>
    <w:p w:rsidR="00F2402D" w:rsidRPr="000A6D8E" w:rsidRDefault="00566A05" w:rsidP="00A051AE">
      <w:pPr>
        <w:numPr>
          <w:ilvl w:val="0"/>
          <w:numId w:val="9"/>
        </w:numPr>
        <w:spacing w:before="120" w:after="120"/>
        <w:ind w:left="709"/>
        <w:jc w:val="both"/>
        <w:rPr>
          <w:rFonts w:ascii="Arial" w:hAnsi="Arial" w:cs="Arial"/>
          <w:sz w:val="20"/>
          <w:szCs w:val="20"/>
        </w:rPr>
      </w:pPr>
      <w:r>
        <w:rPr>
          <w:rFonts w:ascii="Arial" w:hAnsi="Arial" w:cs="Arial"/>
          <w:sz w:val="20"/>
          <w:szCs w:val="20"/>
        </w:rPr>
        <w:t>Concierge will not call tenant</w:t>
      </w:r>
      <w:r w:rsidR="00F2402D">
        <w:rPr>
          <w:rFonts w:ascii="Arial" w:hAnsi="Arial" w:cs="Arial"/>
          <w:sz w:val="20"/>
          <w:szCs w:val="20"/>
        </w:rPr>
        <w:t xml:space="preserve">s on the intercom between </w:t>
      </w:r>
      <w:r w:rsidR="00713961">
        <w:rPr>
          <w:rFonts w:ascii="Arial" w:hAnsi="Arial" w:cs="Arial"/>
          <w:sz w:val="20"/>
          <w:szCs w:val="20"/>
        </w:rPr>
        <w:t>9</w:t>
      </w:r>
      <w:r w:rsidR="00F2402D">
        <w:rPr>
          <w:rFonts w:ascii="Arial" w:hAnsi="Arial" w:cs="Arial"/>
          <w:sz w:val="20"/>
          <w:szCs w:val="20"/>
        </w:rPr>
        <w:t>:00pm and 8:00am.  Please make other arrangements if you wish to receive visitors between these times and please ensure visitors do not shout outside the building if they want to make contact with you.</w:t>
      </w:r>
    </w:p>
    <w:p w:rsidR="003B7B6D" w:rsidRPr="000A6D8E" w:rsidRDefault="003B7B6D" w:rsidP="00A051AE">
      <w:pPr>
        <w:numPr>
          <w:ilvl w:val="0"/>
          <w:numId w:val="9"/>
        </w:numPr>
        <w:spacing w:before="120" w:after="120"/>
        <w:ind w:left="709"/>
        <w:jc w:val="both"/>
        <w:rPr>
          <w:rFonts w:ascii="Arial" w:hAnsi="Arial" w:cs="Arial"/>
          <w:sz w:val="20"/>
          <w:szCs w:val="20"/>
        </w:rPr>
      </w:pPr>
      <w:r w:rsidRPr="000A6D8E">
        <w:rPr>
          <w:rFonts w:ascii="Arial" w:hAnsi="Arial" w:cs="Arial"/>
          <w:sz w:val="20"/>
          <w:szCs w:val="20"/>
        </w:rPr>
        <w:t>Visitor</w:t>
      </w:r>
      <w:r w:rsidR="00184707">
        <w:rPr>
          <w:rFonts w:ascii="Arial" w:hAnsi="Arial" w:cs="Arial"/>
          <w:sz w:val="20"/>
          <w:szCs w:val="20"/>
        </w:rPr>
        <w:t>s</w:t>
      </w:r>
      <w:r w:rsidRPr="000A6D8E">
        <w:rPr>
          <w:rFonts w:ascii="Arial" w:hAnsi="Arial" w:cs="Arial"/>
          <w:sz w:val="20"/>
          <w:szCs w:val="20"/>
        </w:rPr>
        <w:t xml:space="preserve"> are not able to h</w:t>
      </w:r>
      <w:r w:rsidR="00713961">
        <w:rPr>
          <w:rFonts w:ascii="Arial" w:hAnsi="Arial" w:cs="Arial"/>
          <w:sz w:val="20"/>
          <w:szCs w:val="20"/>
        </w:rPr>
        <w:t xml:space="preserve">old, keep or use a swipe card. </w:t>
      </w:r>
      <w:r w:rsidRPr="000A6D8E">
        <w:rPr>
          <w:rFonts w:ascii="Arial" w:hAnsi="Arial" w:cs="Arial"/>
          <w:sz w:val="20"/>
          <w:szCs w:val="20"/>
        </w:rPr>
        <w:t>They should always be accompanied by the tenant.</w:t>
      </w:r>
    </w:p>
    <w:p w:rsidR="003B7B6D" w:rsidRPr="000A6D8E" w:rsidRDefault="003B7B6D" w:rsidP="00A051AE">
      <w:pPr>
        <w:numPr>
          <w:ilvl w:val="0"/>
          <w:numId w:val="9"/>
        </w:numPr>
        <w:spacing w:before="120" w:after="120"/>
        <w:ind w:left="709"/>
        <w:jc w:val="both"/>
        <w:rPr>
          <w:rFonts w:ascii="Arial" w:hAnsi="Arial" w:cs="Arial"/>
          <w:sz w:val="20"/>
          <w:szCs w:val="20"/>
        </w:rPr>
      </w:pPr>
      <w:r w:rsidRPr="000A6D8E">
        <w:rPr>
          <w:rFonts w:ascii="Arial" w:hAnsi="Arial" w:cs="Arial"/>
          <w:sz w:val="20"/>
          <w:szCs w:val="20"/>
        </w:rPr>
        <w:t xml:space="preserve">When </w:t>
      </w:r>
      <w:r w:rsidR="00566A05">
        <w:rPr>
          <w:rFonts w:ascii="Arial" w:hAnsi="Arial" w:cs="Arial"/>
          <w:sz w:val="20"/>
          <w:szCs w:val="20"/>
        </w:rPr>
        <w:t>using the communal area, tenants and their visitor</w:t>
      </w:r>
      <w:r w:rsidRPr="000A6D8E">
        <w:rPr>
          <w:rFonts w:ascii="Arial" w:hAnsi="Arial" w:cs="Arial"/>
          <w:sz w:val="20"/>
          <w:szCs w:val="20"/>
        </w:rPr>
        <w:t>s are to make sure they are being fai</w:t>
      </w:r>
      <w:r w:rsidR="00566A05">
        <w:rPr>
          <w:rFonts w:ascii="Arial" w:hAnsi="Arial" w:cs="Arial"/>
          <w:sz w:val="20"/>
          <w:szCs w:val="20"/>
        </w:rPr>
        <w:t>r and courteous to other tenants and their visitor</w:t>
      </w:r>
      <w:r w:rsidRPr="000A6D8E">
        <w:rPr>
          <w:rFonts w:ascii="Arial" w:hAnsi="Arial" w:cs="Arial"/>
          <w:sz w:val="20"/>
          <w:szCs w:val="20"/>
        </w:rPr>
        <w:t xml:space="preserve">s. </w:t>
      </w:r>
    </w:p>
    <w:p w:rsidR="003B7B6D" w:rsidRPr="000A6D8E" w:rsidRDefault="003B7B6D" w:rsidP="00A051AE">
      <w:pPr>
        <w:numPr>
          <w:ilvl w:val="0"/>
          <w:numId w:val="9"/>
        </w:numPr>
        <w:spacing w:before="120" w:after="120"/>
        <w:ind w:left="709"/>
        <w:jc w:val="both"/>
        <w:rPr>
          <w:rFonts w:ascii="Arial" w:hAnsi="Arial" w:cs="Arial"/>
          <w:sz w:val="20"/>
          <w:szCs w:val="20"/>
        </w:rPr>
      </w:pPr>
      <w:r w:rsidRPr="000A6D8E">
        <w:rPr>
          <w:rFonts w:ascii="Arial" w:hAnsi="Arial" w:cs="Arial"/>
          <w:sz w:val="20"/>
          <w:szCs w:val="20"/>
        </w:rPr>
        <w:t xml:space="preserve">Tenants </w:t>
      </w:r>
      <w:r w:rsidR="00713961">
        <w:rPr>
          <w:rFonts w:ascii="Arial" w:hAnsi="Arial" w:cs="Arial"/>
          <w:sz w:val="20"/>
          <w:szCs w:val="20"/>
        </w:rPr>
        <w:t xml:space="preserve">are required </w:t>
      </w:r>
      <w:r w:rsidRPr="000A6D8E">
        <w:rPr>
          <w:rFonts w:ascii="Arial" w:hAnsi="Arial" w:cs="Arial"/>
          <w:sz w:val="20"/>
          <w:szCs w:val="20"/>
        </w:rPr>
        <w:t>to ask their visitors to leave the premises quietly.</w:t>
      </w:r>
    </w:p>
    <w:p w:rsidR="003B7B6D" w:rsidRPr="000A6D8E" w:rsidRDefault="003B7B6D" w:rsidP="00A051AE">
      <w:pPr>
        <w:numPr>
          <w:ilvl w:val="0"/>
          <w:numId w:val="9"/>
        </w:numPr>
        <w:spacing w:before="120" w:after="120"/>
        <w:ind w:left="709"/>
        <w:jc w:val="both"/>
        <w:rPr>
          <w:rFonts w:ascii="Arial" w:hAnsi="Arial" w:cs="Arial"/>
          <w:sz w:val="20"/>
          <w:szCs w:val="20"/>
        </w:rPr>
      </w:pPr>
      <w:r w:rsidRPr="000A6D8E">
        <w:rPr>
          <w:rFonts w:ascii="Arial" w:hAnsi="Arial" w:cs="Arial"/>
          <w:sz w:val="20"/>
          <w:szCs w:val="20"/>
        </w:rPr>
        <w:t>Except for police and othe</w:t>
      </w:r>
      <w:r w:rsidR="00566A05">
        <w:rPr>
          <w:rFonts w:ascii="Arial" w:hAnsi="Arial" w:cs="Arial"/>
          <w:sz w:val="20"/>
          <w:szCs w:val="20"/>
        </w:rPr>
        <w:t>r lawful authorities, tenant</w:t>
      </w:r>
      <w:r w:rsidRPr="000A6D8E">
        <w:rPr>
          <w:rFonts w:ascii="Arial" w:hAnsi="Arial" w:cs="Arial"/>
          <w:sz w:val="20"/>
          <w:szCs w:val="20"/>
        </w:rPr>
        <w:t>s should only allow their own visitors into the building.</w:t>
      </w:r>
    </w:p>
    <w:p w:rsidR="003B7B6D" w:rsidRPr="00F32951" w:rsidRDefault="001659E4" w:rsidP="00F32951">
      <w:pPr>
        <w:numPr>
          <w:ilvl w:val="0"/>
          <w:numId w:val="9"/>
        </w:numPr>
        <w:spacing w:before="120" w:after="120"/>
        <w:ind w:left="709"/>
        <w:jc w:val="both"/>
        <w:rPr>
          <w:rFonts w:ascii="Arial" w:hAnsi="Arial" w:cs="Arial"/>
          <w:sz w:val="20"/>
          <w:szCs w:val="20"/>
        </w:rPr>
      </w:pPr>
      <w:r>
        <w:rPr>
          <w:rFonts w:ascii="Arial" w:hAnsi="Arial" w:cs="Arial"/>
          <w:sz w:val="20"/>
          <w:szCs w:val="20"/>
        </w:rPr>
        <w:t>Common Ground Queensland Management</w:t>
      </w:r>
      <w:r w:rsidR="003B7B6D" w:rsidRPr="000A6D8E">
        <w:rPr>
          <w:rFonts w:ascii="Arial" w:hAnsi="Arial" w:cs="Arial"/>
          <w:sz w:val="20"/>
          <w:szCs w:val="20"/>
        </w:rPr>
        <w:t xml:space="preserve"> reserves the right to restrict visitor</w:t>
      </w:r>
      <w:r w:rsidR="003B7B6D" w:rsidRPr="00F32951">
        <w:rPr>
          <w:rFonts w:ascii="Arial" w:hAnsi="Arial" w:cs="Arial"/>
          <w:sz w:val="20"/>
          <w:szCs w:val="20"/>
        </w:rPr>
        <w:t>s and/or refuse entry at any time.</w:t>
      </w:r>
    </w:p>
    <w:p w:rsidR="003B7B6D" w:rsidRPr="000A6D8E" w:rsidRDefault="003B7B6D" w:rsidP="00A051AE">
      <w:pPr>
        <w:numPr>
          <w:ilvl w:val="0"/>
          <w:numId w:val="9"/>
        </w:numPr>
        <w:spacing w:before="120" w:after="120"/>
        <w:ind w:left="709"/>
        <w:jc w:val="both"/>
        <w:rPr>
          <w:rFonts w:ascii="Arial" w:hAnsi="Arial" w:cs="Arial"/>
          <w:sz w:val="20"/>
          <w:szCs w:val="20"/>
        </w:rPr>
      </w:pPr>
      <w:r w:rsidRPr="000A6D8E">
        <w:rPr>
          <w:rFonts w:ascii="Arial" w:hAnsi="Arial" w:cs="Arial"/>
          <w:sz w:val="20"/>
          <w:szCs w:val="20"/>
        </w:rPr>
        <w:t>V</w:t>
      </w:r>
      <w:r w:rsidR="00CD1E7F">
        <w:rPr>
          <w:rFonts w:ascii="Arial" w:hAnsi="Arial" w:cs="Arial"/>
          <w:sz w:val="20"/>
          <w:szCs w:val="20"/>
        </w:rPr>
        <w:t>isitors may stay 4</w:t>
      </w:r>
      <w:r w:rsidRPr="000A6D8E">
        <w:rPr>
          <w:rFonts w:ascii="Arial" w:hAnsi="Arial" w:cs="Arial"/>
          <w:sz w:val="20"/>
          <w:szCs w:val="20"/>
        </w:rPr>
        <w:t xml:space="preserve"> </w:t>
      </w:r>
      <w:r w:rsidR="00CD1E7F">
        <w:rPr>
          <w:rFonts w:ascii="Arial" w:hAnsi="Arial" w:cs="Arial"/>
          <w:sz w:val="20"/>
          <w:szCs w:val="20"/>
        </w:rPr>
        <w:t xml:space="preserve">consecutive </w:t>
      </w:r>
      <w:r w:rsidRPr="000A6D8E">
        <w:rPr>
          <w:rFonts w:ascii="Arial" w:hAnsi="Arial" w:cs="Arial"/>
          <w:sz w:val="20"/>
          <w:szCs w:val="20"/>
        </w:rPr>
        <w:t xml:space="preserve">nights </w:t>
      </w:r>
      <w:r w:rsidR="00CD1E7F">
        <w:rPr>
          <w:rFonts w:ascii="Arial" w:hAnsi="Arial" w:cs="Arial"/>
          <w:sz w:val="20"/>
          <w:szCs w:val="20"/>
        </w:rPr>
        <w:t>without written approval or a total of 10</w:t>
      </w:r>
      <w:r w:rsidRPr="000A6D8E">
        <w:rPr>
          <w:rFonts w:ascii="Arial" w:hAnsi="Arial" w:cs="Arial"/>
          <w:sz w:val="20"/>
          <w:szCs w:val="20"/>
        </w:rPr>
        <w:t xml:space="preserve"> consecutive nights </w:t>
      </w:r>
      <w:r w:rsidR="00CD1E7F">
        <w:rPr>
          <w:rFonts w:ascii="Arial" w:hAnsi="Arial" w:cs="Arial"/>
          <w:sz w:val="20"/>
          <w:szCs w:val="20"/>
        </w:rPr>
        <w:t>with written approval</w:t>
      </w:r>
      <w:r w:rsidRPr="000A6D8E">
        <w:rPr>
          <w:rFonts w:ascii="Arial" w:hAnsi="Arial" w:cs="Arial"/>
          <w:sz w:val="20"/>
          <w:szCs w:val="20"/>
        </w:rPr>
        <w:t>. This applies to all tenants/units.</w:t>
      </w:r>
      <w:r w:rsidR="00CD1E7F">
        <w:rPr>
          <w:rFonts w:ascii="Arial" w:hAnsi="Arial" w:cs="Arial"/>
          <w:sz w:val="20"/>
          <w:szCs w:val="20"/>
        </w:rPr>
        <w:t xml:space="preserve"> Visitors may stay for 14 separate nights in any 28 day period at Brisbane Common Ground.</w:t>
      </w:r>
      <w:r w:rsidR="00CB189B">
        <w:rPr>
          <w:rFonts w:ascii="Arial" w:hAnsi="Arial" w:cs="Arial"/>
          <w:sz w:val="20"/>
          <w:szCs w:val="20"/>
        </w:rPr>
        <w:t xml:space="preserve">  Exceeding this quota may lead to the visitor being restricted from the building.</w:t>
      </w:r>
    </w:p>
    <w:p w:rsidR="003B7B6D" w:rsidRPr="000A6D8E" w:rsidRDefault="003B7B6D" w:rsidP="001A60D4">
      <w:pPr>
        <w:numPr>
          <w:ilvl w:val="0"/>
          <w:numId w:val="9"/>
        </w:numPr>
        <w:spacing w:before="120" w:after="120"/>
        <w:ind w:left="709" w:hanging="357"/>
        <w:jc w:val="both"/>
        <w:rPr>
          <w:rFonts w:ascii="Arial" w:hAnsi="Arial" w:cs="Arial"/>
          <w:sz w:val="20"/>
          <w:szCs w:val="20"/>
        </w:rPr>
      </w:pPr>
      <w:r w:rsidRPr="000A6D8E">
        <w:rPr>
          <w:rFonts w:ascii="Arial" w:hAnsi="Arial" w:cs="Arial"/>
          <w:sz w:val="20"/>
          <w:szCs w:val="20"/>
        </w:rPr>
        <w:t>Tenants may not have more visitors than allowed for their unit size:</w:t>
      </w:r>
    </w:p>
    <w:p w:rsidR="003B7B6D" w:rsidRPr="000A6D8E" w:rsidRDefault="003B7B6D" w:rsidP="00A051AE">
      <w:pPr>
        <w:numPr>
          <w:ilvl w:val="1"/>
          <w:numId w:val="18"/>
        </w:numPr>
        <w:tabs>
          <w:tab w:val="clear" w:pos="1080"/>
        </w:tabs>
        <w:spacing w:before="120" w:after="120"/>
        <w:ind w:left="1418"/>
        <w:jc w:val="both"/>
        <w:rPr>
          <w:rFonts w:ascii="Arial" w:hAnsi="Arial" w:cs="Arial"/>
          <w:sz w:val="20"/>
          <w:szCs w:val="20"/>
        </w:rPr>
      </w:pPr>
      <w:r w:rsidRPr="000A6D8E">
        <w:rPr>
          <w:rFonts w:ascii="Arial" w:hAnsi="Arial" w:cs="Arial"/>
          <w:sz w:val="20"/>
          <w:szCs w:val="20"/>
        </w:rPr>
        <w:t xml:space="preserve">All units may have a maximum of 4 day visitors unless approval is obtained from the </w:t>
      </w:r>
      <w:r w:rsidR="00A5402E">
        <w:rPr>
          <w:rFonts w:ascii="Arial" w:hAnsi="Arial" w:cs="Arial"/>
          <w:sz w:val="20"/>
          <w:szCs w:val="20"/>
        </w:rPr>
        <w:t>Common Ground Queensland Management.</w:t>
      </w:r>
    </w:p>
    <w:p w:rsidR="003B7B6D" w:rsidRPr="000A6D8E" w:rsidRDefault="003B7B6D" w:rsidP="00A051AE">
      <w:pPr>
        <w:numPr>
          <w:ilvl w:val="1"/>
          <w:numId w:val="18"/>
        </w:numPr>
        <w:tabs>
          <w:tab w:val="clear" w:pos="1080"/>
        </w:tabs>
        <w:spacing w:before="120" w:after="120"/>
        <w:ind w:left="1418"/>
        <w:jc w:val="both"/>
        <w:rPr>
          <w:rFonts w:ascii="Arial" w:hAnsi="Arial" w:cs="Arial"/>
          <w:sz w:val="20"/>
          <w:szCs w:val="20"/>
        </w:rPr>
      </w:pPr>
      <w:r w:rsidRPr="000A6D8E">
        <w:rPr>
          <w:rFonts w:ascii="Arial" w:hAnsi="Arial" w:cs="Arial"/>
          <w:sz w:val="20"/>
          <w:szCs w:val="20"/>
        </w:rPr>
        <w:t>Accessible units that are 42 square metres may have 2 visitors stay overnight</w:t>
      </w:r>
      <w:r w:rsidR="00A5402E">
        <w:rPr>
          <w:rFonts w:ascii="Arial" w:hAnsi="Arial" w:cs="Arial"/>
          <w:sz w:val="20"/>
          <w:szCs w:val="20"/>
        </w:rPr>
        <w:t>.</w:t>
      </w:r>
    </w:p>
    <w:p w:rsidR="003B7B6D" w:rsidRPr="000A6D8E" w:rsidRDefault="003B7B6D" w:rsidP="00A051AE">
      <w:pPr>
        <w:numPr>
          <w:ilvl w:val="1"/>
          <w:numId w:val="18"/>
        </w:numPr>
        <w:tabs>
          <w:tab w:val="clear" w:pos="1080"/>
        </w:tabs>
        <w:spacing w:before="120" w:after="120"/>
        <w:ind w:left="1418"/>
        <w:jc w:val="both"/>
        <w:rPr>
          <w:rFonts w:ascii="Arial" w:hAnsi="Arial" w:cs="Arial"/>
          <w:sz w:val="20"/>
          <w:szCs w:val="20"/>
        </w:rPr>
      </w:pPr>
      <w:r w:rsidRPr="000A6D8E">
        <w:rPr>
          <w:rFonts w:ascii="Arial" w:hAnsi="Arial" w:cs="Arial"/>
          <w:sz w:val="20"/>
          <w:szCs w:val="20"/>
        </w:rPr>
        <w:t>One bedroom units that are 40 square metres may have 2 visitors stay overnight</w:t>
      </w:r>
      <w:r w:rsidR="00A5402E">
        <w:rPr>
          <w:rFonts w:ascii="Arial" w:hAnsi="Arial" w:cs="Arial"/>
          <w:sz w:val="20"/>
          <w:szCs w:val="20"/>
        </w:rPr>
        <w:t>.</w:t>
      </w:r>
    </w:p>
    <w:p w:rsidR="003B7B6D" w:rsidRDefault="003B7B6D" w:rsidP="00A051AE">
      <w:pPr>
        <w:numPr>
          <w:ilvl w:val="1"/>
          <w:numId w:val="18"/>
        </w:numPr>
        <w:tabs>
          <w:tab w:val="clear" w:pos="1080"/>
        </w:tabs>
        <w:spacing w:before="120" w:after="120"/>
        <w:ind w:left="1418"/>
        <w:jc w:val="both"/>
        <w:rPr>
          <w:rFonts w:ascii="Arial" w:hAnsi="Arial" w:cs="Arial"/>
          <w:sz w:val="20"/>
          <w:szCs w:val="20"/>
        </w:rPr>
      </w:pPr>
      <w:r w:rsidRPr="000A6D8E">
        <w:rPr>
          <w:rFonts w:ascii="Arial" w:hAnsi="Arial" w:cs="Arial"/>
          <w:sz w:val="20"/>
          <w:szCs w:val="20"/>
        </w:rPr>
        <w:t>Studio units that are 28 square metres may have 1 visitor stay overnight</w:t>
      </w:r>
      <w:r w:rsidR="00A5402E">
        <w:rPr>
          <w:rFonts w:ascii="Arial" w:hAnsi="Arial" w:cs="Arial"/>
          <w:sz w:val="20"/>
          <w:szCs w:val="20"/>
        </w:rPr>
        <w:t>.</w:t>
      </w:r>
    </w:p>
    <w:p w:rsidR="00A5402E" w:rsidRDefault="00A5402E" w:rsidP="001A60D4">
      <w:pPr>
        <w:numPr>
          <w:ilvl w:val="0"/>
          <w:numId w:val="18"/>
        </w:numPr>
        <w:tabs>
          <w:tab w:val="clear" w:pos="360"/>
          <w:tab w:val="num" w:pos="709"/>
        </w:tabs>
        <w:spacing w:before="120" w:after="120"/>
        <w:ind w:left="709" w:hanging="284"/>
        <w:rPr>
          <w:rFonts w:ascii="Arial" w:hAnsi="Arial" w:cs="Arial"/>
          <w:sz w:val="20"/>
          <w:szCs w:val="20"/>
        </w:rPr>
      </w:pPr>
      <w:r w:rsidRPr="00CB41CF">
        <w:rPr>
          <w:rFonts w:ascii="Arial" w:hAnsi="Arial" w:cs="Arial"/>
          <w:sz w:val="20"/>
          <w:szCs w:val="20"/>
        </w:rPr>
        <w:t xml:space="preserve">All tenants receiving child visitors </w:t>
      </w:r>
      <w:r>
        <w:rPr>
          <w:rFonts w:ascii="Arial" w:hAnsi="Arial" w:cs="Arial"/>
          <w:sz w:val="20"/>
          <w:szCs w:val="20"/>
        </w:rPr>
        <w:t xml:space="preserve">(under 18) </w:t>
      </w:r>
      <w:r w:rsidRPr="00CB41CF">
        <w:rPr>
          <w:rFonts w:ascii="Arial" w:hAnsi="Arial" w:cs="Arial"/>
          <w:sz w:val="20"/>
          <w:szCs w:val="20"/>
        </w:rPr>
        <w:t xml:space="preserve">must follow the </w:t>
      </w:r>
      <w:r w:rsidRPr="00CB41CF">
        <w:rPr>
          <w:rFonts w:ascii="Arial" w:hAnsi="Arial" w:cs="Arial"/>
          <w:i/>
          <w:sz w:val="20"/>
          <w:szCs w:val="20"/>
        </w:rPr>
        <w:t>Child Supervision Guidelines</w:t>
      </w:r>
      <w:r w:rsidRPr="00CB41CF">
        <w:rPr>
          <w:rFonts w:ascii="Arial" w:hAnsi="Arial" w:cs="Arial"/>
          <w:sz w:val="20"/>
          <w:szCs w:val="20"/>
        </w:rPr>
        <w:t>.</w:t>
      </w:r>
    </w:p>
    <w:p w:rsidR="00A5402E" w:rsidRDefault="00A5402E" w:rsidP="001A60D4">
      <w:pPr>
        <w:numPr>
          <w:ilvl w:val="1"/>
          <w:numId w:val="18"/>
        </w:numPr>
        <w:tabs>
          <w:tab w:val="clear" w:pos="1080"/>
        </w:tabs>
        <w:spacing w:before="120" w:after="120"/>
        <w:ind w:left="1418"/>
        <w:jc w:val="both"/>
        <w:rPr>
          <w:rFonts w:ascii="Arial" w:hAnsi="Arial" w:cs="Arial"/>
          <w:sz w:val="20"/>
          <w:szCs w:val="20"/>
        </w:rPr>
      </w:pPr>
      <w:r w:rsidRPr="001A60D4">
        <w:rPr>
          <w:rFonts w:ascii="Arial" w:hAnsi="Arial" w:cs="Arial"/>
          <w:sz w:val="20"/>
          <w:szCs w:val="20"/>
        </w:rPr>
        <w:t xml:space="preserve">Prior to the child or young person being admitted to the building, a parent or responsible adult for the children must receive and sign agreement to the </w:t>
      </w:r>
      <w:r w:rsidRPr="004767DD">
        <w:rPr>
          <w:rFonts w:ascii="Arial" w:hAnsi="Arial" w:cs="Arial"/>
          <w:i/>
          <w:sz w:val="20"/>
          <w:szCs w:val="20"/>
        </w:rPr>
        <w:t>Child Supervision Guidelines</w:t>
      </w:r>
      <w:r w:rsidRPr="001A60D4">
        <w:rPr>
          <w:rFonts w:ascii="Arial" w:hAnsi="Arial" w:cs="Arial"/>
          <w:sz w:val="20"/>
          <w:szCs w:val="20"/>
        </w:rPr>
        <w:t>.</w:t>
      </w:r>
    </w:p>
    <w:p w:rsidR="00A5402E" w:rsidRDefault="00A5402E" w:rsidP="001A60D4">
      <w:pPr>
        <w:numPr>
          <w:ilvl w:val="1"/>
          <w:numId w:val="18"/>
        </w:numPr>
        <w:tabs>
          <w:tab w:val="clear" w:pos="1080"/>
        </w:tabs>
        <w:spacing w:before="120" w:after="120"/>
        <w:ind w:left="1418"/>
        <w:jc w:val="both"/>
        <w:rPr>
          <w:rFonts w:ascii="Arial" w:hAnsi="Arial" w:cs="Arial"/>
          <w:sz w:val="20"/>
          <w:szCs w:val="20"/>
        </w:rPr>
      </w:pPr>
      <w:r w:rsidRPr="001A60D4">
        <w:rPr>
          <w:rFonts w:ascii="Arial" w:hAnsi="Arial" w:cs="Arial"/>
          <w:sz w:val="20"/>
          <w:szCs w:val="20"/>
        </w:rPr>
        <w:lastRenderedPageBreak/>
        <w:t>No child may be left unsupervised at any time</w:t>
      </w:r>
      <w:r w:rsidR="00713961">
        <w:rPr>
          <w:rFonts w:ascii="Arial" w:hAnsi="Arial" w:cs="Arial"/>
          <w:sz w:val="20"/>
          <w:szCs w:val="20"/>
        </w:rPr>
        <w:t xml:space="preserve"> inside a unit or in common areas for any reason</w:t>
      </w:r>
      <w:r w:rsidRPr="001A60D4">
        <w:rPr>
          <w:rFonts w:ascii="Arial" w:hAnsi="Arial" w:cs="Arial"/>
          <w:sz w:val="20"/>
          <w:szCs w:val="20"/>
        </w:rPr>
        <w:t xml:space="preserve">.  Supervision must be by the parent or the responsible adult by agreement. </w:t>
      </w:r>
    </w:p>
    <w:p w:rsidR="00713961" w:rsidRDefault="00713961" w:rsidP="001A60D4">
      <w:pPr>
        <w:numPr>
          <w:ilvl w:val="1"/>
          <w:numId w:val="18"/>
        </w:numPr>
        <w:tabs>
          <w:tab w:val="clear" w:pos="1080"/>
        </w:tabs>
        <w:spacing w:before="120" w:after="120"/>
        <w:ind w:left="1418"/>
        <w:jc w:val="both"/>
        <w:rPr>
          <w:rFonts w:ascii="Arial" w:hAnsi="Arial" w:cs="Arial"/>
          <w:sz w:val="20"/>
          <w:szCs w:val="20"/>
        </w:rPr>
      </w:pPr>
      <w:r>
        <w:rPr>
          <w:rFonts w:ascii="Arial" w:hAnsi="Arial" w:cs="Arial"/>
          <w:sz w:val="20"/>
          <w:szCs w:val="20"/>
        </w:rPr>
        <w:t>Visiting children and young people are not permitted to stay overnight unless approved by CGQ Management by 6:00pm of the day of the visit.</w:t>
      </w:r>
    </w:p>
    <w:p w:rsidR="008F15A6" w:rsidRDefault="00A5402E" w:rsidP="001A60D4">
      <w:pPr>
        <w:numPr>
          <w:ilvl w:val="1"/>
          <w:numId w:val="18"/>
        </w:numPr>
        <w:tabs>
          <w:tab w:val="clear" w:pos="1080"/>
        </w:tabs>
        <w:spacing w:before="120" w:after="120"/>
        <w:ind w:left="1418"/>
        <w:jc w:val="both"/>
        <w:rPr>
          <w:rFonts w:ascii="Arial" w:hAnsi="Arial" w:cs="Arial"/>
          <w:sz w:val="20"/>
          <w:szCs w:val="20"/>
        </w:rPr>
      </w:pPr>
      <w:r w:rsidRPr="001A60D4">
        <w:rPr>
          <w:rFonts w:ascii="Arial" w:hAnsi="Arial" w:cs="Arial"/>
          <w:sz w:val="20"/>
          <w:szCs w:val="20"/>
        </w:rPr>
        <w:t>Children visiting a tenant may not be left overnight with other tenants.</w:t>
      </w:r>
    </w:p>
    <w:p w:rsidR="005E4F45" w:rsidRPr="001A60D4" w:rsidRDefault="005E4F45" w:rsidP="005E4F45">
      <w:pPr>
        <w:spacing w:before="120" w:after="120"/>
        <w:ind w:left="1418"/>
        <w:jc w:val="both"/>
        <w:rPr>
          <w:rFonts w:ascii="Arial" w:hAnsi="Arial" w:cs="Arial"/>
          <w:sz w:val="20"/>
          <w:szCs w:val="20"/>
        </w:rPr>
      </w:pPr>
    </w:p>
    <w:p w:rsidR="008F15A6" w:rsidRPr="000A6D8E" w:rsidRDefault="008F15A6" w:rsidP="00A051AE">
      <w:pPr>
        <w:spacing w:before="120" w:after="120"/>
        <w:ind w:left="142"/>
        <w:jc w:val="both"/>
        <w:rPr>
          <w:rFonts w:ascii="Arial" w:hAnsi="Arial" w:cs="Arial"/>
          <w:b/>
          <w:sz w:val="20"/>
          <w:szCs w:val="20"/>
        </w:rPr>
      </w:pPr>
      <w:r w:rsidRPr="000A6D8E">
        <w:rPr>
          <w:rFonts w:ascii="Arial" w:hAnsi="Arial" w:cs="Arial"/>
          <w:b/>
          <w:sz w:val="20"/>
          <w:szCs w:val="20"/>
        </w:rPr>
        <w:t>SECURITY ACCESS CARDS</w:t>
      </w:r>
    </w:p>
    <w:p w:rsidR="008F15A6" w:rsidRPr="000A6D8E" w:rsidRDefault="00566A05" w:rsidP="00A051AE">
      <w:pPr>
        <w:numPr>
          <w:ilvl w:val="0"/>
          <w:numId w:val="7"/>
        </w:numPr>
        <w:spacing w:before="120" w:after="120"/>
        <w:ind w:left="709"/>
        <w:jc w:val="both"/>
        <w:rPr>
          <w:rFonts w:ascii="Arial" w:hAnsi="Arial" w:cs="Arial"/>
          <w:sz w:val="20"/>
          <w:szCs w:val="20"/>
        </w:rPr>
      </w:pPr>
      <w:r>
        <w:rPr>
          <w:rFonts w:ascii="Arial" w:hAnsi="Arial" w:cs="Arial"/>
          <w:sz w:val="20"/>
          <w:szCs w:val="20"/>
        </w:rPr>
        <w:t>Tenant</w:t>
      </w:r>
      <w:r w:rsidR="008F15A6" w:rsidRPr="000A6D8E">
        <w:rPr>
          <w:rFonts w:ascii="Arial" w:hAnsi="Arial" w:cs="Arial"/>
          <w:sz w:val="20"/>
          <w:szCs w:val="20"/>
        </w:rPr>
        <w:t>s are not to tamper with, or change, a door lock in any part of the building.</w:t>
      </w:r>
    </w:p>
    <w:p w:rsidR="008F15A6" w:rsidRDefault="00566A05" w:rsidP="00A051AE">
      <w:pPr>
        <w:numPr>
          <w:ilvl w:val="0"/>
          <w:numId w:val="7"/>
        </w:numPr>
        <w:spacing w:before="120" w:after="120"/>
        <w:ind w:left="709"/>
        <w:jc w:val="both"/>
        <w:rPr>
          <w:rFonts w:ascii="Arial" w:hAnsi="Arial" w:cs="Arial"/>
          <w:sz w:val="20"/>
          <w:szCs w:val="20"/>
        </w:rPr>
      </w:pPr>
      <w:r>
        <w:rPr>
          <w:rFonts w:ascii="Arial" w:hAnsi="Arial" w:cs="Arial"/>
          <w:sz w:val="20"/>
          <w:szCs w:val="20"/>
        </w:rPr>
        <w:t>Tenant</w:t>
      </w:r>
      <w:r w:rsidR="008F15A6" w:rsidRPr="000A6D8E">
        <w:rPr>
          <w:rFonts w:ascii="Arial" w:hAnsi="Arial" w:cs="Arial"/>
          <w:sz w:val="20"/>
          <w:szCs w:val="20"/>
        </w:rPr>
        <w:t>s are not to install any lock or locking device to their unit of any access door.</w:t>
      </w:r>
    </w:p>
    <w:p w:rsidR="008F15A6" w:rsidRPr="00876761" w:rsidRDefault="008F15A6" w:rsidP="00A051AE">
      <w:pPr>
        <w:numPr>
          <w:ilvl w:val="0"/>
          <w:numId w:val="7"/>
        </w:numPr>
        <w:spacing w:before="120" w:after="120"/>
        <w:ind w:left="709"/>
        <w:jc w:val="both"/>
        <w:rPr>
          <w:rFonts w:ascii="Arial" w:hAnsi="Arial" w:cs="Arial"/>
          <w:sz w:val="20"/>
          <w:szCs w:val="20"/>
        </w:rPr>
      </w:pPr>
      <w:r w:rsidRPr="00876761">
        <w:rPr>
          <w:rFonts w:ascii="Arial" w:hAnsi="Arial" w:cs="Arial"/>
          <w:sz w:val="20"/>
          <w:szCs w:val="20"/>
        </w:rPr>
        <w:t>If you lose your Security Access Card, contact th</w:t>
      </w:r>
      <w:r w:rsidR="00566A05">
        <w:rPr>
          <w:rFonts w:ascii="Arial" w:hAnsi="Arial" w:cs="Arial"/>
          <w:sz w:val="20"/>
          <w:szCs w:val="20"/>
        </w:rPr>
        <w:t xml:space="preserve">e Concierge at the front desk. </w:t>
      </w:r>
      <w:r w:rsidRPr="00876761">
        <w:rPr>
          <w:rFonts w:ascii="Arial" w:hAnsi="Arial" w:cs="Arial"/>
          <w:sz w:val="20"/>
          <w:szCs w:val="20"/>
        </w:rPr>
        <w:t>A replacement fee may be charged.</w:t>
      </w:r>
    </w:p>
    <w:p w:rsidR="008F15A6" w:rsidRPr="000A6D8E" w:rsidRDefault="008F15A6" w:rsidP="00A051AE">
      <w:pPr>
        <w:spacing w:before="120" w:after="120"/>
        <w:ind w:left="142"/>
        <w:jc w:val="both"/>
        <w:rPr>
          <w:rFonts w:ascii="Arial" w:hAnsi="Arial" w:cs="Arial"/>
          <w:sz w:val="20"/>
          <w:szCs w:val="20"/>
        </w:rPr>
      </w:pPr>
    </w:p>
    <w:p w:rsidR="008F15A6" w:rsidRPr="000A6D8E" w:rsidRDefault="008F15A6" w:rsidP="00A051AE">
      <w:pPr>
        <w:spacing w:before="120" w:after="120"/>
        <w:ind w:left="142"/>
        <w:jc w:val="both"/>
        <w:rPr>
          <w:rFonts w:ascii="Arial" w:hAnsi="Arial" w:cs="Arial"/>
          <w:b/>
          <w:sz w:val="20"/>
          <w:szCs w:val="20"/>
        </w:rPr>
      </w:pPr>
      <w:r w:rsidRPr="000A6D8E">
        <w:rPr>
          <w:rFonts w:ascii="Arial" w:hAnsi="Arial" w:cs="Arial"/>
          <w:b/>
          <w:sz w:val="20"/>
          <w:szCs w:val="20"/>
        </w:rPr>
        <w:t>CLEANING AND WASTE MANAGEMENT</w:t>
      </w:r>
    </w:p>
    <w:p w:rsidR="008F15A6" w:rsidRPr="000A6D8E" w:rsidRDefault="00566A05" w:rsidP="00A051AE">
      <w:pPr>
        <w:numPr>
          <w:ilvl w:val="0"/>
          <w:numId w:val="6"/>
        </w:numPr>
        <w:spacing w:before="120" w:after="120"/>
        <w:ind w:left="709"/>
        <w:jc w:val="both"/>
        <w:rPr>
          <w:rFonts w:ascii="Arial" w:hAnsi="Arial" w:cs="Arial"/>
          <w:sz w:val="20"/>
          <w:szCs w:val="20"/>
        </w:rPr>
      </w:pPr>
      <w:r>
        <w:rPr>
          <w:rFonts w:ascii="Arial" w:hAnsi="Arial" w:cs="Arial"/>
          <w:sz w:val="20"/>
          <w:szCs w:val="20"/>
        </w:rPr>
        <w:t>Tenant</w:t>
      </w:r>
      <w:r w:rsidR="008F15A6" w:rsidRPr="000A6D8E">
        <w:rPr>
          <w:rFonts w:ascii="Arial" w:hAnsi="Arial" w:cs="Arial"/>
          <w:sz w:val="20"/>
          <w:szCs w:val="20"/>
        </w:rPr>
        <w:t>s should keep their unit and balcony clean and tidy.</w:t>
      </w:r>
    </w:p>
    <w:p w:rsidR="008F15A6" w:rsidRPr="000A6D8E" w:rsidRDefault="008F15A6" w:rsidP="00A051AE">
      <w:pPr>
        <w:numPr>
          <w:ilvl w:val="0"/>
          <w:numId w:val="6"/>
        </w:numPr>
        <w:spacing w:before="120" w:after="120"/>
        <w:ind w:left="709"/>
        <w:jc w:val="both"/>
        <w:rPr>
          <w:rFonts w:ascii="Arial" w:hAnsi="Arial" w:cs="Arial"/>
          <w:sz w:val="20"/>
          <w:szCs w:val="20"/>
        </w:rPr>
      </w:pPr>
      <w:r w:rsidRPr="000A6D8E">
        <w:rPr>
          <w:rFonts w:ascii="Arial" w:hAnsi="Arial" w:cs="Arial"/>
          <w:sz w:val="20"/>
          <w:szCs w:val="20"/>
        </w:rPr>
        <w:t>Tenant</w:t>
      </w:r>
      <w:r w:rsidR="005B2EC9">
        <w:rPr>
          <w:rFonts w:ascii="Arial" w:hAnsi="Arial" w:cs="Arial"/>
          <w:sz w:val="20"/>
          <w:szCs w:val="20"/>
        </w:rPr>
        <w:t>s</w:t>
      </w:r>
      <w:r w:rsidRPr="000A6D8E">
        <w:rPr>
          <w:rFonts w:ascii="Arial" w:hAnsi="Arial" w:cs="Arial"/>
          <w:sz w:val="20"/>
          <w:szCs w:val="20"/>
        </w:rPr>
        <w:t xml:space="preserve"> should help to keep the communal areas clean and tidy.</w:t>
      </w:r>
    </w:p>
    <w:p w:rsidR="003B7B6D" w:rsidRPr="00184707" w:rsidRDefault="00566A05" w:rsidP="00184707">
      <w:pPr>
        <w:numPr>
          <w:ilvl w:val="0"/>
          <w:numId w:val="6"/>
        </w:numPr>
        <w:spacing w:before="120" w:after="120"/>
        <w:ind w:left="709"/>
        <w:jc w:val="both"/>
        <w:rPr>
          <w:rFonts w:ascii="Arial" w:hAnsi="Arial" w:cs="Arial"/>
          <w:sz w:val="20"/>
          <w:szCs w:val="20"/>
        </w:rPr>
      </w:pPr>
      <w:r>
        <w:rPr>
          <w:rFonts w:ascii="Arial" w:hAnsi="Arial" w:cs="Arial"/>
          <w:sz w:val="20"/>
          <w:szCs w:val="20"/>
        </w:rPr>
        <w:t>Tenant</w:t>
      </w:r>
      <w:r w:rsidR="005B2EC9">
        <w:rPr>
          <w:rFonts w:ascii="Arial" w:hAnsi="Arial" w:cs="Arial"/>
          <w:sz w:val="20"/>
          <w:szCs w:val="20"/>
        </w:rPr>
        <w:t>s must wrap rubbish or place</w:t>
      </w:r>
      <w:r w:rsidR="008F15A6" w:rsidRPr="000A6D8E">
        <w:rPr>
          <w:rFonts w:ascii="Arial" w:hAnsi="Arial" w:cs="Arial"/>
          <w:sz w:val="20"/>
          <w:szCs w:val="20"/>
        </w:rPr>
        <w:t xml:space="preserve"> it in a plastic or paper bag before putting it into the wheelie bins </w:t>
      </w:r>
      <w:r w:rsidR="005B2EC9">
        <w:rPr>
          <w:rFonts w:ascii="Arial" w:hAnsi="Arial" w:cs="Arial"/>
          <w:sz w:val="20"/>
          <w:szCs w:val="20"/>
        </w:rPr>
        <w:t xml:space="preserve">to </w:t>
      </w:r>
      <w:r w:rsidR="008F15A6" w:rsidRPr="000A6D8E">
        <w:rPr>
          <w:rFonts w:ascii="Arial" w:hAnsi="Arial" w:cs="Arial"/>
          <w:sz w:val="20"/>
          <w:szCs w:val="20"/>
        </w:rPr>
        <w:t>help minimise bad smells and pests.</w:t>
      </w:r>
    </w:p>
    <w:p w:rsidR="00297914" w:rsidRPr="000A6D8E" w:rsidRDefault="00522A58" w:rsidP="00A051AE">
      <w:pPr>
        <w:spacing w:before="120" w:after="120"/>
        <w:ind w:left="142"/>
        <w:jc w:val="both"/>
        <w:rPr>
          <w:rFonts w:ascii="Arial" w:hAnsi="Arial" w:cs="Arial"/>
          <w:sz w:val="20"/>
          <w:szCs w:val="20"/>
        </w:rPr>
      </w:pPr>
    </w:p>
    <w:p w:rsidR="008F15A6" w:rsidRPr="000A6D8E" w:rsidRDefault="008F15A6" w:rsidP="00A051AE">
      <w:pPr>
        <w:spacing w:before="120" w:after="120"/>
        <w:ind w:left="142"/>
        <w:jc w:val="both"/>
        <w:rPr>
          <w:rFonts w:ascii="Arial" w:hAnsi="Arial" w:cs="Arial"/>
          <w:sz w:val="20"/>
          <w:szCs w:val="20"/>
        </w:rPr>
      </w:pPr>
    </w:p>
    <w:sectPr w:rsidR="008F15A6" w:rsidRPr="000A6D8E" w:rsidSect="000A6D8E">
      <w:headerReference w:type="even" r:id="rId9"/>
      <w:headerReference w:type="default" r:id="rId10"/>
      <w:footerReference w:type="even" r:id="rId11"/>
      <w:footerReference w:type="default" r:id="rId12"/>
      <w:headerReference w:type="first" r:id="rId13"/>
      <w:footerReference w:type="first" r:id="rId14"/>
      <w:pgSz w:w="11906" w:h="16838"/>
      <w:pgMar w:top="1523" w:right="1700" w:bottom="1134" w:left="1418" w:header="283" w:footer="6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F4" w:rsidRDefault="009579F4" w:rsidP="003B7B6D">
      <w:r>
        <w:separator/>
      </w:r>
    </w:p>
  </w:endnote>
  <w:endnote w:type="continuationSeparator" w:id="0">
    <w:p w:rsidR="009579F4" w:rsidRDefault="009579F4" w:rsidP="003B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61" w:rsidRDefault="00713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4B" w:rsidRPr="00BC01F0" w:rsidRDefault="00C94663" w:rsidP="00B23017">
    <w:pPr>
      <w:pStyle w:val="Footer"/>
      <w:pBdr>
        <w:top w:val="single" w:sz="4" w:space="1" w:color="auto"/>
      </w:pBdr>
      <w:tabs>
        <w:tab w:val="clear" w:pos="4153"/>
        <w:tab w:val="clear" w:pos="8306"/>
        <w:tab w:val="center" w:pos="5103"/>
        <w:tab w:val="right" w:pos="9072"/>
      </w:tabs>
      <w:ind w:right="-284"/>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F6C2F">
      <w:rPr>
        <w:rFonts w:ascii="Arial" w:hAnsi="Arial" w:cs="Arial"/>
        <w:noProof/>
        <w:sz w:val="16"/>
        <w:szCs w:val="16"/>
      </w:rPr>
      <w:t>Good Neighbour Charter (Attachment B)</w:t>
    </w:r>
    <w:r>
      <w:rPr>
        <w:rFonts w:ascii="Arial" w:hAnsi="Arial" w:cs="Arial"/>
        <w:sz w:val="16"/>
        <w:szCs w:val="16"/>
      </w:rPr>
      <w:fldChar w:fldCharType="end"/>
    </w:r>
    <w:r w:rsidR="00713961">
      <w:rPr>
        <w:rFonts w:ascii="Arial" w:hAnsi="Arial" w:cs="Arial"/>
        <w:sz w:val="16"/>
        <w:szCs w:val="16"/>
      </w:rPr>
      <w:t xml:space="preserve"> – v6</w:t>
    </w:r>
    <w:r w:rsidR="003B7B6D">
      <w:rPr>
        <w:rFonts w:ascii="Arial" w:hAnsi="Arial" w:cs="Arial"/>
        <w:sz w:val="16"/>
        <w:szCs w:val="16"/>
      </w:rPr>
      <w:tab/>
      <w:t xml:space="preserve">Last Reviewed: </w:t>
    </w:r>
    <w:r w:rsidR="00713961">
      <w:rPr>
        <w:rFonts w:ascii="Arial" w:hAnsi="Arial" w:cs="Arial"/>
        <w:sz w:val="16"/>
        <w:szCs w:val="16"/>
      </w:rPr>
      <w:t>29/01/2019</w:t>
    </w:r>
    <w:r w:rsidR="003B7B6D">
      <w:rPr>
        <w:rFonts w:ascii="Arial" w:hAnsi="Arial" w:cs="Arial"/>
        <w:sz w:val="16"/>
        <w:szCs w:val="16"/>
      </w:rPr>
      <w:tab/>
    </w:r>
    <w:r w:rsidR="003B7B6D" w:rsidRPr="00BC01F0">
      <w:rPr>
        <w:rFonts w:ascii="Arial" w:hAnsi="Arial" w:cs="Arial"/>
        <w:sz w:val="16"/>
        <w:szCs w:val="16"/>
      </w:rPr>
      <w:t xml:space="preserve">Page </w:t>
    </w:r>
    <w:r w:rsidR="003B7B6D" w:rsidRPr="00BC01F0">
      <w:rPr>
        <w:rFonts w:ascii="Arial" w:hAnsi="Arial" w:cs="Arial"/>
        <w:sz w:val="16"/>
        <w:szCs w:val="16"/>
      </w:rPr>
      <w:fldChar w:fldCharType="begin"/>
    </w:r>
    <w:r w:rsidR="003B7B6D" w:rsidRPr="00BC01F0">
      <w:rPr>
        <w:rFonts w:ascii="Arial" w:hAnsi="Arial" w:cs="Arial"/>
        <w:sz w:val="16"/>
        <w:szCs w:val="16"/>
      </w:rPr>
      <w:instrText xml:space="preserve"> PAGE </w:instrText>
    </w:r>
    <w:r w:rsidR="003B7B6D" w:rsidRPr="00BC01F0">
      <w:rPr>
        <w:rFonts w:ascii="Arial" w:hAnsi="Arial" w:cs="Arial"/>
        <w:sz w:val="16"/>
        <w:szCs w:val="16"/>
      </w:rPr>
      <w:fldChar w:fldCharType="separate"/>
    </w:r>
    <w:r w:rsidR="00522A58">
      <w:rPr>
        <w:rFonts w:ascii="Arial" w:hAnsi="Arial" w:cs="Arial"/>
        <w:noProof/>
        <w:sz w:val="16"/>
        <w:szCs w:val="16"/>
      </w:rPr>
      <w:t>3</w:t>
    </w:r>
    <w:r w:rsidR="003B7B6D" w:rsidRPr="00BC01F0">
      <w:rPr>
        <w:rFonts w:ascii="Arial" w:hAnsi="Arial" w:cs="Arial"/>
        <w:sz w:val="16"/>
        <w:szCs w:val="16"/>
      </w:rPr>
      <w:fldChar w:fldCharType="end"/>
    </w:r>
    <w:r w:rsidR="003B7B6D" w:rsidRPr="00BC01F0">
      <w:rPr>
        <w:rFonts w:ascii="Arial" w:hAnsi="Arial" w:cs="Arial"/>
        <w:sz w:val="16"/>
        <w:szCs w:val="16"/>
      </w:rPr>
      <w:t xml:space="preserve"> of </w:t>
    </w:r>
    <w:r w:rsidR="003B7B6D" w:rsidRPr="00BC01F0">
      <w:rPr>
        <w:rFonts w:ascii="Arial" w:hAnsi="Arial" w:cs="Arial"/>
        <w:sz w:val="16"/>
        <w:szCs w:val="16"/>
      </w:rPr>
      <w:fldChar w:fldCharType="begin"/>
    </w:r>
    <w:r w:rsidR="003B7B6D" w:rsidRPr="00BC01F0">
      <w:rPr>
        <w:rFonts w:ascii="Arial" w:hAnsi="Arial" w:cs="Arial"/>
        <w:sz w:val="16"/>
        <w:szCs w:val="16"/>
      </w:rPr>
      <w:instrText xml:space="preserve"> NUMPAGES </w:instrText>
    </w:r>
    <w:r w:rsidR="003B7B6D" w:rsidRPr="00BC01F0">
      <w:rPr>
        <w:rFonts w:ascii="Arial" w:hAnsi="Arial" w:cs="Arial"/>
        <w:sz w:val="16"/>
        <w:szCs w:val="16"/>
      </w:rPr>
      <w:fldChar w:fldCharType="separate"/>
    </w:r>
    <w:r w:rsidR="00522A58">
      <w:rPr>
        <w:rFonts w:ascii="Arial" w:hAnsi="Arial" w:cs="Arial"/>
        <w:noProof/>
        <w:sz w:val="16"/>
        <w:szCs w:val="16"/>
      </w:rPr>
      <w:t>3</w:t>
    </w:r>
    <w:r w:rsidR="003B7B6D" w:rsidRPr="00BC01F0">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61" w:rsidRDefault="0071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F4" w:rsidRDefault="009579F4" w:rsidP="003B7B6D">
      <w:r>
        <w:separator/>
      </w:r>
    </w:p>
  </w:footnote>
  <w:footnote w:type="continuationSeparator" w:id="0">
    <w:p w:rsidR="009579F4" w:rsidRDefault="009579F4" w:rsidP="003B7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61" w:rsidRDefault="00713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8" w:type="dxa"/>
      <w:tblBorders>
        <w:top w:val="none" w:sz="0" w:space="0" w:color="auto"/>
        <w:left w:val="none" w:sz="0" w:space="0" w:color="auto"/>
        <w:right w:val="none" w:sz="0" w:space="0" w:color="auto"/>
        <w:insideV w:val="none" w:sz="0" w:space="0" w:color="auto"/>
      </w:tblBorders>
      <w:tblLayout w:type="fixed"/>
      <w:tblLook w:val="01E0" w:firstRow="1" w:lastRow="1" w:firstColumn="1" w:lastColumn="1" w:noHBand="0" w:noVBand="0"/>
    </w:tblPr>
    <w:tblGrid>
      <w:gridCol w:w="7308"/>
      <w:gridCol w:w="1980"/>
    </w:tblGrid>
    <w:tr w:rsidR="00424C4B" w:rsidRPr="00CD19FA" w:rsidTr="00C43994">
      <w:tc>
        <w:tcPr>
          <w:tcW w:w="7308" w:type="dxa"/>
        </w:tcPr>
        <w:p w:rsidR="000A6D8E" w:rsidRPr="0052125C" w:rsidRDefault="00111DE9" w:rsidP="000A6D8E">
          <w:pPr>
            <w:pStyle w:val="Header"/>
            <w:tabs>
              <w:tab w:val="clear" w:pos="4153"/>
              <w:tab w:val="clear" w:pos="8306"/>
            </w:tabs>
            <w:spacing w:before="120"/>
            <w:rPr>
              <w:rFonts w:ascii="Arial" w:hAnsi="Arial" w:cs="Arial"/>
            </w:rPr>
          </w:pPr>
          <w:r>
            <w:rPr>
              <w:rFonts w:ascii="Arial" w:hAnsi="Arial" w:cs="Arial"/>
            </w:rPr>
            <w:t>Management System</w:t>
          </w:r>
        </w:p>
        <w:p w:rsidR="000A6D8E" w:rsidRPr="0052125C" w:rsidRDefault="000A6D8E" w:rsidP="000A6D8E">
          <w:pPr>
            <w:pStyle w:val="Header"/>
            <w:tabs>
              <w:tab w:val="clear" w:pos="4153"/>
              <w:tab w:val="clear" w:pos="8306"/>
            </w:tabs>
            <w:jc w:val="center"/>
            <w:rPr>
              <w:rFonts w:ascii="Arial" w:hAnsi="Arial" w:cs="Arial"/>
            </w:rPr>
          </w:pPr>
        </w:p>
        <w:p w:rsidR="00424C4B" w:rsidRPr="000A6D8E" w:rsidRDefault="000A6D8E" w:rsidP="000A6D8E">
          <w:pPr>
            <w:pStyle w:val="Header"/>
            <w:tabs>
              <w:tab w:val="clear" w:pos="4153"/>
              <w:tab w:val="clear" w:pos="8306"/>
            </w:tabs>
            <w:rPr>
              <w:rFonts w:ascii="Arial" w:hAnsi="Arial" w:cs="Arial"/>
            </w:rPr>
          </w:pPr>
          <w:r>
            <w:rPr>
              <w:rFonts w:ascii="Arial" w:hAnsi="Arial" w:cs="Arial"/>
            </w:rPr>
            <w:t>Good Neighbour Charter</w:t>
          </w:r>
          <w:r w:rsidR="00A24E3B">
            <w:rPr>
              <w:rFonts w:ascii="Arial" w:hAnsi="Arial" w:cs="Arial"/>
            </w:rPr>
            <w:t xml:space="preserve"> (Attachment B)</w:t>
          </w:r>
        </w:p>
      </w:tc>
      <w:tc>
        <w:tcPr>
          <w:tcW w:w="1980" w:type="dxa"/>
        </w:tcPr>
        <w:p w:rsidR="00424C4B" w:rsidRPr="00CD19FA" w:rsidRDefault="00B23017" w:rsidP="00CD19FA">
          <w:pPr>
            <w:pStyle w:val="Header"/>
            <w:tabs>
              <w:tab w:val="clear" w:pos="4153"/>
              <w:tab w:val="clear" w:pos="8306"/>
              <w:tab w:val="right" w:pos="4991"/>
            </w:tabs>
            <w:rPr>
              <w:rFonts w:ascii="Arial" w:hAnsi="Arial" w:cs="Arial"/>
            </w:rPr>
          </w:pPr>
          <w:r>
            <w:rPr>
              <w:rFonts w:ascii="Arial" w:hAnsi="Arial" w:cs="Arial"/>
              <w:noProof/>
              <w:lang w:val="en-US" w:eastAsia="en-US"/>
            </w:rPr>
            <w:drawing>
              <wp:inline distT="0" distB="0" distL="0" distR="0">
                <wp:extent cx="1120140" cy="7029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GroundQueenslandLogo_v1_web.jpg"/>
                        <pic:cNvPicPr/>
                      </pic:nvPicPr>
                      <pic:blipFill>
                        <a:blip r:embed="rId1">
                          <a:extLst>
                            <a:ext uri="{28A0092B-C50C-407E-A947-70E740481C1C}">
                              <a14:useLocalDpi xmlns:a14="http://schemas.microsoft.com/office/drawing/2010/main" val="0"/>
                            </a:ext>
                          </a:extLst>
                        </a:blip>
                        <a:stretch>
                          <a:fillRect/>
                        </a:stretch>
                      </pic:blipFill>
                      <pic:spPr>
                        <a:xfrm>
                          <a:off x="0" y="0"/>
                          <a:ext cx="1120140" cy="702945"/>
                        </a:xfrm>
                        <a:prstGeom prst="rect">
                          <a:avLst/>
                        </a:prstGeom>
                      </pic:spPr>
                    </pic:pic>
                  </a:graphicData>
                </a:graphic>
              </wp:inline>
            </w:drawing>
          </w:r>
        </w:p>
      </w:tc>
    </w:tr>
  </w:tbl>
  <w:p w:rsidR="00424C4B" w:rsidRPr="00CD19FA" w:rsidRDefault="00522A58" w:rsidP="000A6D8E">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61" w:rsidRDefault="00713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324"/>
    <w:multiLevelType w:val="hybridMultilevel"/>
    <w:tmpl w:val="58B23364"/>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E9F0F05"/>
    <w:multiLevelType w:val="hybridMultilevel"/>
    <w:tmpl w:val="D5547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F293803"/>
    <w:multiLevelType w:val="hybridMultilevel"/>
    <w:tmpl w:val="1D48A040"/>
    <w:lvl w:ilvl="0" w:tplc="0C090009">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19D79E4"/>
    <w:multiLevelType w:val="hybridMultilevel"/>
    <w:tmpl w:val="398AD13E"/>
    <w:lvl w:ilvl="0" w:tplc="0C090009">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362541F"/>
    <w:multiLevelType w:val="hybridMultilevel"/>
    <w:tmpl w:val="E6BC6850"/>
    <w:lvl w:ilvl="0" w:tplc="0C090009">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A9922B6"/>
    <w:multiLevelType w:val="hybridMultilevel"/>
    <w:tmpl w:val="48E8554A"/>
    <w:lvl w:ilvl="0" w:tplc="0C090009">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B746E98"/>
    <w:multiLevelType w:val="hybridMultilevel"/>
    <w:tmpl w:val="30BAC03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1F97914"/>
    <w:multiLevelType w:val="multilevel"/>
    <w:tmpl w:val="67C0B104"/>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247"/>
        </w:tabs>
        <w:ind w:left="1247" w:hanging="680"/>
      </w:pPr>
      <w:rPr>
        <w:rFonts w:hint="default"/>
        <w:b/>
      </w:rPr>
    </w:lvl>
    <w:lvl w:ilvl="2">
      <w:start w:val="1"/>
      <w:numFmt w:val="decimal"/>
      <w:lvlText w:val="%1.%2.%3"/>
      <w:lvlJc w:val="left"/>
      <w:pPr>
        <w:tabs>
          <w:tab w:val="num" w:pos="1985"/>
        </w:tabs>
        <w:ind w:left="1985" w:hanging="738"/>
      </w:pPr>
      <w:rPr>
        <w:rFonts w:ascii="Arial" w:hAnsi="Arial" w:cs="Arial" w:hint="default"/>
        <w:sz w:val="20"/>
        <w:szCs w:val="20"/>
      </w:rPr>
    </w:lvl>
    <w:lvl w:ilvl="3">
      <w:start w:val="1"/>
      <w:numFmt w:val="lowerLetter"/>
      <w:lvlText w:val="%4."/>
      <w:lvlJc w:val="left"/>
      <w:pPr>
        <w:tabs>
          <w:tab w:val="num" w:pos="2381"/>
        </w:tabs>
        <w:ind w:left="2381" w:hanging="3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6E60758"/>
    <w:multiLevelType w:val="hybridMultilevel"/>
    <w:tmpl w:val="FC84E88E"/>
    <w:lvl w:ilvl="0" w:tplc="0C090009">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3A825610"/>
    <w:multiLevelType w:val="hybridMultilevel"/>
    <w:tmpl w:val="D1C04F00"/>
    <w:lvl w:ilvl="0" w:tplc="0C090009">
      <w:start w:val="1"/>
      <w:numFmt w:val="bullet"/>
      <w:lvlText w:val=""/>
      <w:lvlJc w:val="left"/>
      <w:pPr>
        <w:tabs>
          <w:tab w:val="num" w:pos="360"/>
        </w:tabs>
        <w:ind w:left="360" w:hanging="360"/>
      </w:pPr>
      <w:rPr>
        <w:rFonts w:ascii="Wingdings" w:hAnsi="Wingdings" w:hint="default"/>
      </w:rPr>
    </w:lvl>
    <w:lvl w:ilvl="1" w:tplc="0C090009">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47497064"/>
    <w:multiLevelType w:val="hybridMultilevel"/>
    <w:tmpl w:val="028855AE"/>
    <w:lvl w:ilvl="0" w:tplc="0C090009">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8745F8C"/>
    <w:multiLevelType w:val="hybridMultilevel"/>
    <w:tmpl w:val="A4E0A458"/>
    <w:lvl w:ilvl="0" w:tplc="2E386048">
      <w:start w:val="1"/>
      <w:numFmt w:val="lowerLetter"/>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55DD38AE"/>
    <w:multiLevelType w:val="hybridMultilevel"/>
    <w:tmpl w:val="77F4517C"/>
    <w:lvl w:ilvl="0" w:tplc="0C090009">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589D53AC"/>
    <w:multiLevelType w:val="hybridMultilevel"/>
    <w:tmpl w:val="738070B2"/>
    <w:lvl w:ilvl="0" w:tplc="0C09000D">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5EBD4B4E"/>
    <w:multiLevelType w:val="hybridMultilevel"/>
    <w:tmpl w:val="8304D4D0"/>
    <w:lvl w:ilvl="0" w:tplc="0C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6651721D"/>
    <w:multiLevelType w:val="hybridMultilevel"/>
    <w:tmpl w:val="E820AF42"/>
    <w:lvl w:ilvl="0" w:tplc="F07ED64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E64122"/>
    <w:multiLevelType w:val="hybridMultilevel"/>
    <w:tmpl w:val="C930B6AC"/>
    <w:lvl w:ilvl="0" w:tplc="0C090009">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778863DE"/>
    <w:multiLevelType w:val="hybridMultilevel"/>
    <w:tmpl w:val="35D45EE4"/>
    <w:lvl w:ilvl="0" w:tplc="0C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786B71D8"/>
    <w:multiLevelType w:val="hybridMultilevel"/>
    <w:tmpl w:val="31E2F184"/>
    <w:lvl w:ilvl="0" w:tplc="D8862BA4">
      <w:start w:val="1"/>
      <w:numFmt w:val="lowerLetter"/>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5"/>
  </w:num>
  <w:num w:numId="2">
    <w:abstractNumId w:val="11"/>
  </w:num>
  <w:num w:numId="3">
    <w:abstractNumId w:val="18"/>
  </w:num>
  <w:num w:numId="4">
    <w:abstractNumId w:val="1"/>
  </w:num>
  <w:num w:numId="5">
    <w:abstractNumId w:val="16"/>
  </w:num>
  <w:num w:numId="6">
    <w:abstractNumId w:val="17"/>
  </w:num>
  <w:num w:numId="7">
    <w:abstractNumId w:val="14"/>
  </w:num>
  <w:num w:numId="8">
    <w:abstractNumId w:val="12"/>
  </w:num>
  <w:num w:numId="9">
    <w:abstractNumId w:val="3"/>
  </w:num>
  <w:num w:numId="10">
    <w:abstractNumId w:val="8"/>
  </w:num>
  <w:num w:numId="11">
    <w:abstractNumId w:val="2"/>
  </w:num>
  <w:num w:numId="12">
    <w:abstractNumId w:val="5"/>
  </w:num>
  <w:num w:numId="13">
    <w:abstractNumId w:val="13"/>
  </w:num>
  <w:num w:numId="14">
    <w:abstractNumId w:val="6"/>
  </w:num>
  <w:num w:numId="15">
    <w:abstractNumId w:val="0"/>
  </w:num>
  <w:num w:numId="16">
    <w:abstractNumId w:val="9"/>
  </w:num>
  <w:num w:numId="17">
    <w:abstractNumId w:val="1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6D"/>
    <w:rsid w:val="000A08A8"/>
    <w:rsid w:val="000A5C5E"/>
    <w:rsid w:val="000A6D8E"/>
    <w:rsid w:val="000F6C2F"/>
    <w:rsid w:val="00111DE9"/>
    <w:rsid w:val="001659E4"/>
    <w:rsid w:val="00184707"/>
    <w:rsid w:val="001A46C7"/>
    <w:rsid w:val="001A60D4"/>
    <w:rsid w:val="00372EAD"/>
    <w:rsid w:val="003B15A0"/>
    <w:rsid w:val="003B7B6D"/>
    <w:rsid w:val="003C0CC0"/>
    <w:rsid w:val="003C5C18"/>
    <w:rsid w:val="0047417D"/>
    <w:rsid w:val="004767DD"/>
    <w:rsid w:val="00522A58"/>
    <w:rsid w:val="00526707"/>
    <w:rsid w:val="00544060"/>
    <w:rsid w:val="00562436"/>
    <w:rsid w:val="005661F8"/>
    <w:rsid w:val="00566A05"/>
    <w:rsid w:val="00574E52"/>
    <w:rsid w:val="005B2EC9"/>
    <w:rsid w:val="005E4F45"/>
    <w:rsid w:val="00674FA4"/>
    <w:rsid w:val="006A6B1F"/>
    <w:rsid w:val="00713961"/>
    <w:rsid w:val="007F0F22"/>
    <w:rsid w:val="00810EAD"/>
    <w:rsid w:val="008637D3"/>
    <w:rsid w:val="00876761"/>
    <w:rsid w:val="008A6947"/>
    <w:rsid w:val="008C5F9A"/>
    <w:rsid w:val="008F15A6"/>
    <w:rsid w:val="009579F4"/>
    <w:rsid w:val="00A051AE"/>
    <w:rsid w:val="00A24E3B"/>
    <w:rsid w:val="00A5402E"/>
    <w:rsid w:val="00A729DA"/>
    <w:rsid w:val="00A87313"/>
    <w:rsid w:val="00AE241B"/>
    <w:rsid w:val="00B23017"/>
    <w:rsid w:val="00B265BA"/>
    <w:rsid w:val="00B31F44"/>
    <w:rsid w:val="00B65E07"/>
    <w:rsid w:val="00BB5CDA"/>
    <w:rsid w:val="00C33B45"/>
    <w:rsid w:val="00C42497"/>
    <w:rsid w:val="00C575D7"/>
    <w:rsid w:val="00C94663"/>
    <w:rsid w:val="00C94D90"/>
    <w:rsid w:val="00CB189B"/>
    <w:rsid w:val="00CD1E7F"/>
    <w:rsid w:val="00CF06A5"/>
    <w:rsid w:val="00DC690E"/>
    <w:rsid w:val="00E55A27"/>
    <w:rsid w:val="00EE57C5"/>
    <w:rsid w:val="00F2402D"/>
    <w:rsid w:val="00F32951"/>
    <w:rsid w:val="00F41601"/>
    <w:rsid w:val="00F72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6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7B6D"/>
    <w:pPr>
      <w:tabs>
        <w:tab w:val="center" w:pos="4153"/>
        <w:tab w:val="right" w:pos="8306"/>
      </w:tabs>
    </w:pPr>
  </w:style>
  <w:style w:type="character" w:customStyle="1" w:styleId="HeaderChar">
    <w:name w:val="Header Char"/>
    <w:basedOn w:val="DefaultParagraphFont"/>
    <w:link w:val="Header"/>
    <w:rsid w:val="003B7B6D"/>
    <w:rPr>
      <w:rFonts w:ascii="Times New Roman" w:eastAsia="Times New Roman" w:hAnsi="Times New Roman" w:cs="Times New Roman"/>
      <w:sz w:val="24"/>
      <w:szCs w:val="24"/>
      <w:lang w:eastAsia="en-AU"/>
    </w:rPr>
  </w:style>
  <w:style w:type="paragraph" w:styleId="Footer">
    <w:name w:val="footer"/>
    <w:basedOn w:val="Normal"/>
    <w:link w:val="FooterChar"/>
    <w:rsid w:val="003B7B6D"/>
    <w:pPr>
      <w:tabs>
        <w:tab w:val="center" w:pos="4153"/>
        <w:tab w:val="right" w:pos="8306"/>
      </w:tabs>
    </w:pPr>
  </w:style>
  <w:style w:type="character" w:customStyle="1" w:styleId="FooterChar">
    <w:name w:val="Footer Char"/>
    <w:basedOn w:val="DefaultParagraphFont"/>
    <w:link w:val="Footer"/>
    <w:rsid w:val="003B7B6D"/>
    <w:rPr>
      <w:rFonts w:ascii="Times New Roman" w:eastAsia="Times New Roman" w:hAnsi="Times New Roman" w:cs="Times New Roman"/>
      <w:sz w:val="24"/>
      <w:szCs w:val="24"/>
      <w:lang w:eastAsia="en-AU"/>
    </w:rPr>
  </w:style>
  <w:style w:type="table" w:styleId="TableGrid">
    <w:name w:val="Table Grid"/>
    <w:basedOn w:val="TableNormal"/>
    <w:rsid w:val="003B7B6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B6D"/>
    <w:pPr>
      <w:ind w:left="720"/>
    </w:pPr>
  </w:style>
  <w:style w:type="paragraph" w:styleId="BalloonText">
    <w:name w:val="Balloon Text"/>
    <w:basedOn w:val="Normal"/>
    <w:link w:val="BalloonTextChar"/>
    <w:uiPriority w:val="99"/>
    <w:semiHidden/>
    <w:unhideWhenUsed/>
    <w:rsid w:val="003B7B6D"/>
    <w:rPr>
      <w:rFonts w:ascii="Tahoma" w:hAnsi="Tahoma" w:cs="Tahoma"/>
      <w:sz w:val="16"/>
      <w:szCs w:val="16"/>
    </w:rPr>
  </w:style>
  <w:style w:type="character" w:customStyle="1" w:styleId="BalloonTextChar">
    <w:name w:val="Balloon Text Char"/>
    <w:basedOn w:val="DefaultParagraphFont"/>
    <w:link w:val="BalloonText"/>
    <w:uiPriority w:val="99"/>
    <w:semiHidden/>
    <w:rsid w:val="003B7B6D"/>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6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7B6D"/>
    <w:pPr>
      <w:tabs>
        <w:tab w:val="center" w:pos="4153"/>
        <w:tab w:val="right" w:pos="8306"/>
      </w:tabs>
    </w:pPr>
  </w:style>
  <w:style w:type="character" w:customStyle="1" w:styleId="HeaderChar">
    <w:name w:val="Header Char"/>
    <w:basedOn w:val="DefaultParagraphFont"/>
    <w:link w:val="Header"/>
    <w:rsid w:val="003B7B6D"/>
    <w:rPr>
      <w:rFonts w:ascii="Times New Roman" w:eastAsia="Times New Roman" w:hAnsi="Times New Roman" w:cs="Times New Roman"/>
      <w:sz w:val="24"/>
      <w:szCs w:val="24"/>
      <w:lang w:eastAsia="en-AU"/>
    </w:rPr>
  </w:style>
  <w:style w:type="paragraph" w:styleId="Footer">
    <w:name w:val="footer"/>
    <w:basedOn w:val="Normal"/>
    <w:link w:val="FooterChar"/>
    <w:rsid w:val="003B7B6D"/>
    <w:pPr>
      <w:tabs>
        <w:tab w:val="center" w:pos="4153"/>
        <w:tab w:val="right" w:pos="8306"/>
      </w:tabs>
    </w:pPr>
  </w:style>
  <w:style w:type="character" w:customStyle="1" w:styleId="FooterChar">
    <w:name w:val="Footer Char"/>
    <w:basedOn w:val="DefaultParagraphFont"/>
    <w:link w:val="Footer"/>
    <w:rsid w:val="003B7B6D"/>
    <w:rPr>
      <w:rFonts w:ascii="Times New Roman" w:eastAsia="Times New Roman" w:hAnsi="Times New Roman" w:cs="Times New Roman"/>
      <w:sz w:val="24"/>
      <w:szCs w:val="24"/>
      <w:lang w:eastAsia="en-AU"/>
    </w:rPr>
  </w:style>
  <w:style w:type="table" w:styleId="TableGrid">
    <w:name w:val="Table Grid"/>
    <w:basedOn w:val="TableNormal"/>
    <w:rsid w:val="003B7B6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B6D"/>
    <w:pPr>
      <w:ind w:left="720"/>
    </w:pPr>
  </w:style>
  <w:style w:type="paragraph" w:styleId="BalloonText">
    <w:name w:val="Balloon Text"/>
    <w:basedOn w:val="Normal"/>
    <w:link w:val="BalloonTextChar"/>
    <w:uiPriority w:val="99"/>
    <w:semiHidden/>
    <w:unhideWhenUsed/>
    <w:rsid w:val="003B7B6D"/>
    <w:rPr>
      <w:rFonts w:ascii="Tahoma" w:hAnsi="Tahoma" w:cs="Tahoma"/>
      <w:sz w:val="16"/>
      <w:szCs w:val="16"/>
    </w:rPr>
  </w:style>
  <w:style w:type="character" w:customStyle="1" w:styleId="BalloonTextChar">
    <w:name w:val="Balloon Text Char"/>
    <w:basedOn w:val="DefaultParagraphFont"/>
    <w:link w:val="BalloonText"/>
    <w:uiPriority w:val="99"/>
    <w:semiHidden/>
    <w:rsid w:val="003B7B6D"/>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7" ma:contentTypeDescription="Create a new document." ma:contentTypeScope="" ma:versionID="ec6683de61d53e4c9fc8c51cb9f88310">
  <xsd:schema xmlns:xsd="http://www.w3.org/2001/XMLSchema" xmlns:xs="http://www.w3.org/2001/XMLSchema" xmlns:p="http://schemas.microsoft.com/office/2006/metadata/properties" xmlns:ns2="660c5c05-d9db-4dac-919e-33fa97c2c359" xmlns:ns3="3058a51c-ebf3-45da-a46e-4c7994461d52" targetNamespace="http://schemas.microsoft.com/office/2006/metadata/properties" ma:root="true" ma:fieldsID="cc88aad5ba68fd818bbf06ec86a24a1d" ns2:_="" ns3:_="">
    <xsd:import namespace="660c5c05-d9db-4dac-919e-33fa97c2c359"/>
    <xsd:import namespace="3058a51c-ebf3-45da-a46e-4c7994461d52"/>
    <xsd:element name="properties">
      <xsd:complexType>
        <xsd:sequence>
          <xsd:element name="documentManagement">
            <xsd:complexType>
              <xsd:all>
                <xsd:element ref="ns2:MediaServiceKeyPoint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0657dfa-f651-4b50-94d5-3bd51943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8a51c-ebf3-45da-a46e-4c7994461d5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2ae894-e8fc-4441-a47c-de32c513598a}" ma:internalName="TaxCatchAll" ma:showField="CatchAllData" ma:web="3058a51c-ebf3-45da-a46e-4c7994461d5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4BEF2-E92A-41D6-B1F1-475CD2C9BF0A}">
  <ds:schemaRefs>
    <ds:schemaRef ds:uri="http://schemas.openxmlformats.org/officeDocument/2006/bibliography"/>
  </ds:schemaRefs>
</ds:datastoreItem>
</file>

<file path=customXml/itemProps2.xml><?xml version="1.0" encoding="utf-8"?>
<ds:datastoreItem xmlns:ds="http://schemas.openxmlformats.org/officeDocument/2006/customXml" ds:itemID="{0998760E-C379-427F-B9B7-AA05AE3AF3F7}"/>
</file>

<file path=customXml/itemProps3.xml><?xml version="1.0" encoding="utf-8"?>
<ds:datastoreItem xmlns:ds="http://schemas.openxmlformats.org/officeDocument/2006/customXml" ds:itemID="{D3743F5E-0D0B-4ECD-82A5-BE94B11FF156}"/>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 Ground Qld</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Raechelle Coaker</dc:creator>
  <cp:lastModifiedBy>Erin Smith</cp:lastModifiedBy>
  <cp:revision>2</cp:revision>
  <cp:lastPrinted>2015-07-03T05:30:00Z</cp:lastPrinted>
  <dcterms:created xsi:type="dcterms:W3CDTF">2019-01-30T02:57:00Z</dcterms:created>
  <dcterms:modified xsi:type="dcterms:W3CDTF">2019-01-30T02:57:00Z</dcterms:modified>
</cp:coreProperties>
</file>