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481D8" w14:textId="77777777" w:rsidR="00E05E68" w:rsidRPr="00873591" w:rsidRDefault="00E811DB" w:rsidP="00384EB5">
      <w:pPr>
        <w:spacing w:line="280" w:lineRule="atLeast"/>
        <w:rPr>
          <w:rFonts w:ascii="Arial" w:hAnsi="Arial" w:cs="Arial"/>
          <w:b/>
        </w:rPr>
      </w:pPr>
      <w:r>
        <w:rPr>
          <w:rFonts w:ascii="Arial" w:hAnsi="Arial" w:cs="Arial"/>
          <w:b/>
        </w:rPr>
        <w:t>Work Health and Safety Policy</w:t>
      </w:r>
    </w:p>
    <w:p w14:paraId="01C6299E" w14:textId="77777777" w:rsidR="00E811DB" w:rsidRDefault="00E811DB" w:rsidP="00E811DB">
      <w:pPr>
        <w:pStyle w:val="NormalWeb"/>
        <w:ind w:right="225"/>
        <w:rPr>
          <w:rFonts w:ascii="Arial" w:hAnsi="Arial" w:cs="Arial"/>
          <w:sz w:val="20"/>
          <w:szCs w:val="20"/>
        </w:rPr>
      </w:pPr>
    </w:p>
    <w:p w14:paraId="2A374653" w14:textId="3CA602AF" w:rsidR="00E811DB" w:rsidRDefault="00E811DB" w:rsidP="003B5206">
      <w:pPr>
        <w:pStyle w:val="NormalWeb"/>
        <w:spacing w:line="280" w:lineRule="atLeast"/>
        <w:ind w:right="225"/>
        <w:rPr>
          <w:rFonts w:ascii="Arial" w:hAnsi="Arial" w:cs="Arial"/>
          <w:color w:val="000000"/>
          <w:sz w:val="20"/>
          <w:szCs w:val="20"/>
        </w:rPr>
      </w:pPr>
      <w:r>
        <w:rPr>
          <w:rFonts w:ascii="Arial" w:hAnsi="Arial" w:cs="Arial"/>
          <w:color w:val="000000"/>
          <w:sz w:val="20"/>
          <w:szCs w:val="20"/>
        </w:rPr>
        <w:t>Common Ground Queensland</w:t>
      </w:r>
      <w:r w:rsidRPr="002F797E">
        <w:rPr>
          <w:rFonts w:ascii="Arial" w:hAnsi="Arial" w:cs="Arial"/>
          <w:color w:val="000000"/>
          <w:sz w:val="20"/>
          <w:szCs w:val="20"/>
        </w:rPr>
        <w:t xml:space="preserve"> </w:t>
      </w:r>
      <w:r w:rsidR="00560488">
        <w:rPr>
          <w:rFonts w:ascii="Arial" w:hAnsi="Arial" w:cs="Arial"/>
          <w:color w:val="000000"/>
          <w:sz w:val="20"/>
          <w:szCs w:val="20"/>
        </w:rPr>
        <w:t>ensures</w:t>
      </w:r>
      <w:r w:rsidRPr="002F797E">
        <w:rPr>
          <w:rFonts w:ascii="Arial" w:hAnsi="Arial" w:cs="Arial"/>
          <w:color w:val="000000"/>
          <w:sz w:val="20"/>
          <w:szCs w:val="20"/>
        </w:rPr>
        <w:t xml:space="preserve"> that the safety and wellbeing of people employed at the organisation, or people affected by our work, is a priority and must be considered during all work performed on our behalf. People are our most important </w:t>
      </w:r>
      <w:r w:rsidR="003F6A62" w:rsidRPr="002F797E">
        <w:rPr>
          <w:rFonts w:ascii="Arial" w:hAnsi="Arial" w:cs="Arial"/>
          <w:color w:val="000000"/>
          <w:sz w:val="20"/>
          <w:szCs w:val="20"/>
        </w:rPr>
        <w:t>asset,</w:t>
      </w:r>
      <w:r w:rsidRPr="002F797E">
        <w:rPr>
          <w:rFonts w:ascii="Arial" w:hAnsi="Arial" w:cs="Arial"/>
          <w:color w:val="000000"/>
          <w:sz w:val="20"/>
          <w:szCs w:val="20"/>
        </w:rPr>
        <w:t xml:space="preserve"> and </w:t>
      </w:r>
      <w:r w:rsidR="00060A68">
        <w:rPr>
          <w:rFonts w:ascii="Arial" w:hAnsi="Arial" w:cs="Arial"/>
          <w:color w:val="000000"/>
          <w:sz w:val="20"/>
          <w:szCs w:val="20"/>
        </w:rPr>
        <w:t>we aim to take every possible action to prevent harm occurring to our staff, contractors, tenants</w:t>
      </w:r>
      <w:r w:rsidR="00AB4967">
        <w:rPr>
          <w:rFonts w:ascii="Arial" w:hAnsi="Arial" w:cs="Arial"/>
          <w:color w:val="000000"/>
          <w:sz w:val="20"/>
          <w:szCs w:val="20"/>
        </w:rPr>
        <w:t>, volunteers</w:t>
      </w:r>
      <w:r w:rsidR="00060A68">
        <w:rPr>
          <w:rFonts w:ascii="Arial" w:hAnsi="Arial" w:cs="Arial"/>
          <w:color w:val="000000"/>
          <w:sz w:val="20"/>
          <w:szCs w:val="20"/>
        </w:rPr>
        <w:t xml:space="preserve"> and visitors.</w:t>
      </w:r>
    </w:p>
    <w:p w14:paraId="79E4CBD2" w14:textId="77777777" w:rsidR="009448B4" w:rsidRDefault="009448B4" w:rsidP="003B5206">
      <w:pPr>
        <w:pStyle w:val="NormalWeb"/>
        <w:spacing w:line="280" w:lineRule="atLeast"/>
        <w:ind w:right="225"/>
        <w:rPr>
          <w:rFonts w:ascii="Arial" w:hAnsi="Arial" w:cs="Arial"/>
          <w:color w:val="000000"/>
          <w:sz w:val="20"/>
          <w:szCs w:val="20"/>
        </w:rPr>
      </w:pPr>
    </w:p>
    <w:p w14:paraId="15ACCC18" w14:textId="213CDCE6" w:rsidR="009448B4" w:rsidRPr="0060792B" w:rsidRDefault="009448B4" w:rsidP="003B5206">
      <w:pPr>
        <w:pStyle w:val="NormalWeb"/>
        <w:spacing w:line="280" w:lineRule="atLeast"/>
        <w:ind w:right="225"/>
        <w:rPr>
          <w:rFonts w:ascii="Arial" w:hAnsi="Arial" w:cs="Arial"/>
          <w:sz w:val="20"/>
          <w:szCs w:val="20"/>
        </w:rPr>
      </w:pPr>
      <w:r w:rsidRPr="0060792B">
        <w:rPr>
          <w:rFonts w:ascii="Arial" w:hAnsi="Arial" w:cs="Arial"/>
          <w:sz w:val="20"/>
          <w:szCs w:val="20"/>
        </w:rPr>
        <w:t>Common Ground Queensland is committed to identifying and managing both physical and psychosocial hazards, including risks related to workload, occupational violence, and exposure to trauma. We recognise our obligations under the Work Health and Safety Act 2011 (Qld) and Work Health and Safety Regulation 2011 (Qld), and we will ensure compliance through continuous improvement, consultation, and regular review of our systems.</w:t>
      </w:r>
    </w:p>
    <w:p w14:paraId="2591B346" w14:textId="77777777" w:rsidR="00E811DB" w:rsidRDefault="00E811DB" w:rsidP="003B5206">
      <w:pPr>
        <w:pStyle w:val="NormalWeb"/>
        <w:spacing w:line="280" w:lineRule="atLeast"/>
        <w:ind w:right="225"/>
        <w:rPr>
          <w:rFonts w:ascii="Arial" w:hAnsi="Arial" w:cs="Arial"/>
          <w:sz w:val="20"/>
          <w:szCs w:val="20"/>
        </w:rPr>
      </w:pPr>
    </w:p>
    <w:p w14:paraId="61975C18" w14:textId="77777777" w:rsidR="00E811DB" w:rsidRPr="00E811DB" w:rsidRDefault="003B5206" w:rsidP="000561DB">
      <w:pPr>
        <w:pStyle w:val="NormalWeb"/>
        <w:spacing w:after="80" w:line="280" w:lineRule="atLeast"/>
        <w:ind w:right="227"/>
        <w:rPr>
          <w:rFonts w:ascii="Arial" w:hAnsi="Arial" w:cs="Arial"/>
          <w:sz w:val="20"/>
          <w:szCs w:val="20"/>
        </w:rPr>
      </w:pPr>
      <w:r>
        <w:rPr>
          <w:rFonts w:ascii="Arial" w:hAnsi="Arial" w:cs="Arial"/>
          <w:sz w:val="20"/>
          <w:szCs w:val="20"/>
        </w:rPr>
        <w:t>The objectives of this</w:t>
      </w:r>
      <w:r w:rsidR="00E811DB" w:rsidRPr="00E811DB">
        <w:rPr>
          <w:rFonts w:ascii="Arial" w:hAnsi="Arial" w:cs="Arial"/>
          <w:sz w:val="20"/>
          <w:szCs w:val="20"/>
        </w:rPr>
        <w:t xml:space="preserve"> policy are:</w:t>
      </w:r>
    </w:p>
    <w:p w14:paraId="06B4F27E" w14:textId="0FEF4279" w:rsidR="0000744A" w:rsidRDefault="0000744A" w:rsidP="003B5206">
      <w:pPr>
        <w:pStyle w:val="NormalWeb"/>
        <w:numPr>
          <w:ilvl w:val="0"/>
          <w:numId w:val="10"/>
        </w:numPr>
        <w:spacing w:line="280" w:lineRule="atLeast"/>
        <w:ind w:right="225"/>
        <w:rPr>
          <w:rFonts w:ascii="Arial" w:hAnsi="Arial" w:cs="Arial"/>
          <w:sz w:val="20"/>
          <w:szCs w:val="20"/>
        </w:rPr>
      </w:pPr>
      <w:r>
        <w:rPr>
          <w:rFonts w:ascii="Arial" w:hAnsi="Arial" w:cs="Arial"/>
          <w:sz w:val="20"/>
          <w:szCs w:val="20"/>
        </w:rPr>
        <w:t xml:space="preserve">To ensure Common Ground Queensland complies with the requirements set out in the </w:t>
      </w:r>
      <w:r w:rsidR="00004908">
        <w:rPr>
          <w:rFonts w:ascii="Arial" w:hAnsi="Arial" w:cs="Arial"/>
          <w:sz w:val="20"/>
          <w:szCs w:val="20"/>
        </w:rPr>
        <w:t xml:space="preserve">current </w:t>
      </w:r>
      <w:r w:rsidRPr="008D0F0E">
        <w:rPr>
          <w:rFonts w:ascii="Arial" w:hAnsi="Arial" w:cs="Arial"/>
          <w:iCs/>
          <w:sz w:val="20"/>
          <w:szCs w:val="20"/>
        </w:rPr>
        <w:t xml:space="preserve">Work Health and Safety </w:t>
      </w:r>
      <w:r w:rsidR="00004908" w:rsidRPr="008D0F0E">
        <w:rPr>
          <w:rFonts w:ascii="Arial" w:hAnsi="Arial" w:cs="Arial"/>
          <w:iCs/>
          <w:sz w:val="20"/>
          <w:szCs w:val="20"/>
        </w:rPr>
        <w:t>act</w:t>
      </w:r>
      <w:r w:rsidR="00004908">
        <w:rPr>
          <w:rFonts w:ascii="Arial" w:hAnsi="Arial" w:cs="Arial"/>
          <w:iCs/>
          <w:sz w:val="20"/>
          <w:szCs w:val="20"/>
        </w:rPr>
        <w:t>, related acts</w:t>
      </w:r>
      <w:r w:rsidR="00004908" w:rsidRPr="008D0F0E">
        <w:rPr>
          <w:rFonts w:ascii="Arial" w:hAnsi="Arial" w:cs="Arial"/>
          <w:iCs/>
          <w:sz w:val="20"/>
          <w:szCs w:val="20"/>
        </w:rPr>
        <w:t>, regulations</w:t>
      </w:r>
      <w:r w:rsidR="00064384" w:rsidRPr="00004908">
        <w:rPr>
          <w:rFonts w:ascii="Arial" w:hAnsi="Arial" w:cs="Arial"/>
          <w:iCs/>
          <w:sz w:val="20"/>
          <w:szCs w:val="20"/>
        </w:rPr>
        <w:t>,</w:t>
      </w:r>
      <w:r w:rsidR="00064384">
        <w:rPr>
          <w:rFonts w:ascii="Arial" w:hAnsi="Arial" w:cs="Arial"/>
          <w:sz w:val="20"/>
          <w:szCs w:val="20"/>
        </w:rPr>
        <w:t xml:space="preserve"> codes of practice and other safety guidance material</w:t>
      </w:r>
      <w:r w:rsidR="00AB4967">
        <w:rPr>
          <w:rFonts w:ascii="Arial" w:hAnsi="Arial" w:cs="Arial"/>
          <w:sz w:val="20"/>
          <w:szCs w:val="20"/>
        </w:rPr>
        <w:t>.</w:t>
      </w:r>
    </w:p>
    <w:p w14:paraId="66C78338" w14:textId="77777777" w:rsidR="00E811DB" w:rsidRDefault="00E811DB" w:rsidP="003B5206">
      <w:pPr>
        <w:pStyle w:val="NormalWeb"/>
        <w:numPr>
          <w:ilvl w:val="0"/>
          <w:numId w:val="10"/>
        </w:numPr>
        <w:spacing w:line="280" w:lineRule="atLeast"/>
        <w:ind w:right="225"/>
        <w:rPr>
          <w:rFonts w:ascii="Arial" w:hAnsi="Arial" w:cs="Arial"/>
          <w:sz w:val="20"/>
          <w:szCs w:val="20"/>
        </w:rPr>
      </w:pPr>
      <w:r w:rsidRPr="00E811DB">
        <w:rPr>
          <w:rFonts w:ascii="Arial" w:hAnsi="Arial" w:cs="Arial"/>
          <w:sz w:val="20"/>
          <w:szCs w:val="20"/>
        </w:rPr>
        <w:t xml:space="preserve">To </w:t>
      </w:r>
      <w:r w:rsidR="00060A68">
        <w:rPr>
          <w:rFonts w:ascii="Arial" w:hAnsi="Arial" w:cs="Arial"/>
          <w:sz w:val="20"/>
          <w:szCs w:val="20"/>
        </w:rPr>
        <w:t>implement and maintain safe systems of work</w:t>
      </w:r>
      <w:r w:rsidR="00AB4967">
        <w:rPr>
          <w:rFonts w:ascii="Arial" w:hAnsi="Arial" w:cs="Arial"/>
          <w:sz w:val="20"/>
          <w:szCs w:val="20"/>
        </w:rPr>
        <w:t>.</w:t>
      </w:r>
    </w:p>
    <w:p w14:paraId="0F01E512" w14:textId="77777777" w:rsidR="00FE0E93" w:rsidRDefault="00060A68" w:rsidP="00C67C6D">
      <w:pPr>
        <w:pStyle w:val="NormalWeb"/>
        <w:numPr>
          <w:ilvl w:val="0"/>
          <w:numId w:val="10"/>
        </w:numPr>
        <w:spacing w:line="280" w:lineRule="atLeast"/>
        <w:ind w:right="225"/>
        <w:rPr>
          <w:rFonts w:ascii="Arial" w:hAnsi="Arial" w:cs="Arial"/>
          <w:sz w:val="20"/>
          <w:szCs w:val="20"/>
        </w:rPr>
      </w:pPr>
      <w:r>
        <w:rPr>
          <w:rFonts w:ascii="Arial" w:hAnsi="Arial" w:cs="Arial"/>
          <w:sz w:val="20"/>
          <w:szCs w:val="20"/>
        </w:rPr>
        <w:t xml:space="preserve">To identify, eliminate and/or manage </w:t>
      </w:r>
      <w:r w:rsidR="00064384">
        <w:rPr>
          <w:rFonts w:ascii="Arial" w:hAnsi="Arial" w:cs="Arial"/>
          <w:sz w:val="20"/>
          <w:szCs w:val="20"/>
        </w:rPr>
        <w:t>workplace hazards and risks as far as is reasonably practicable</w:t>
      </w:r>
      <w:r w:rsidR="00AB4967">
        <w:rPr>
          <w:rFonts w:ascii="Arial" w:hAnsi="Arial" w:cs="Arial"/>
          <w:sz w:val="20"/>
          <w:szCs w:val="20"/>
        </w:rPr>
        <w:t>.</w:t>
      </w:r>
    </w:p>
    <w:p w14:paraId="56BDA254" w14:textId="77777777" w:rsidR="00FE0E93" w:rsidRDefault="00FE0E93" w:rsidP="003B5206">
      <w:pPr>
        <w:pStyle w:val="NormalWeb"/>
        <w:numPr>
          <w:ilvl w:val="0"/>
          <w:numId w:val="10"/>
        </w:numPr>
        <w:spacing w:line="280" w:lineRule="atLeast"/>
        <w:ind w:right="225"/>
        <w:rPr>
          <w:rFonts w:ascii="Arial" w:hAnsi="Arial" w:cs="Arial"/>
          <w:sz w:val="20"/>
          <w:szCs w:val="20"/>
        </w:rPr>
      </w:pPr>
      <w:r>
        <w:rPr>
          <w:rFonts w:ascii="Arial" w:hAnsi="Arial" w:cs="Arial"/>
          <w:sz w:val="20"/>
          <w:szCs w:val="20"/>
        </w:rPr>
        <w:t>To ensure w</w:t>
      </w:r>
      <w:r w:rsidR="00C67C6D">
        <w:rPr>
          <w:rFonts w:ascii="Arial" w:hAnsi="Arial" w:cs="Arial"/>
          <w:sz w:val="20"/>
          <w:szCs w:val="20"/>
        </w:rPr>
        <w:t>ork related injury and illness is prevented through establishing measurable health and safety objectives and target</w:t>
      </w:r>
      <w:r w:rsidR="00AB4967">
        <w:rPr>
          <w:rFonts w:ascii="Arial" w:hAnsi="Arial" w:cs="Arial"/>
          <w:sz w:val="20"/>
          <w:szCs w:val="20"/>
        </w:rPr>
        <w:t>s.</w:t>
      </w:r>
    </w:p>
    <w:p w14:paraId="44095299" w14:textId="77777777" w:rsidR="00E811DB" w:rsidRDefault="00E811DB" w:rsidP="003B5206">
      <w:pPr>
        <w:pStyle w:val="NormalWeb"/>
        <w:numPr>
          <w:ilvl w:val="0"/>
          <w:numId w:val="10"/>
        </w:numPr>
        <w:spacing w:line="280" w:lineRule="atLeast"/>
        <w:ind w:right="225"/>
        <w:rPr>
          <w:rFonts w:ascii="Arial" w:hAnsi="Arial" w:cs="Arial"/>
          <w:sz w:val="20"/>
          <w:szCs w:val="20"/>
        </w:rPr>
      </w:pPr>
      <w:r w:rsidRPr="00E811DB">
        <w:rPr>
          <w:rFonts w:ascii="Arial" w:hAnsi="Arial" w:cs="Arial"/>
          <w:sz w:val="20"/>
          <w:szCs w:val="20"/>
        </w:rPr>
        <w:t xml:space="preserve">To </w:t>
      </w:r>
      <w:r w:rsidR="00064384">
        <w:rPr>
          <w:rFonts w:ascii="Arial" w:hAnsi="Arial" w:cs="Arial"/>
          <w:sz w:val="20"/>
          <w:szCs w:val="20"/>
        </w:rPr>
        <w:t xml:space="preserve">consult with and </w:t>
      </w:r>
      <w:r w:rsidRPr="00E811DB">
        <w:rPr>
          <w:rFonts w:ascii="Arial" w:hAnsi="Arial" w:cs="Arial"/>
          <w:sz w:val="20"/>
          <w:szCs w:val="20"/>
        </w:rPr>
        <w:t xml:space="preserve">involve workers </w:t>
      </w:r>
      <w:r w:rsidR="00064384">
        <w:rPr>
          <w:rFonts w:ascii="Arial" w:hAnsi="Arial" w:cs="Arial"/>
          <w:sz w:val="20"/>
          <w:szCs w:val="20"/>
        </w:rPr>
        <w:t xml:space="preserve">on matters relating to health, safety and wellbeing and to encourage suggestions </w:t>
      </w:r>
      <w:r w:rsidR="00060A68">
        <w:rPr>
          <w:rFonts w:ascii="Arial" w:hAnsi="Arial" w:cs="Arial"/>
          <w:sz w:val="20"/>
          <w:szCs w:val="20"/>
        </w:rPr>
        <w:t>for continuous improvement</w:t>
      </w:r>
      <w:r w:rsidR="00AB4967">
        <w:rPr>
          <w:rFonts w:ascii="Arial" w:hAnsi="Arial" w:cs="Arial"/>
          <w:sz w:val="20"/>
          <w:szCs w:val="20"/>
        </w:rPr>
        <w:t>.</w:t>
      </w:r>
    </w:p>
    <w:p w14:paraId="34B28881" w14:textId="77777777" w:rsidR="00060A68" w:rsidRPr="00E811DB" w:rsidRDefault="00060A68" w:rsidP="003B5206">
      <w:pPr>
        <w:pStyle w:val="NormalWeb"/>
        <w:numPr>
          <w:ilvl w:val="0"/>
          <w:numId w:val="10"/>
        </w:numPr>
        <w:spacing w:line="280" w:lineRule="atLeast"/>
        <w:ind w:right="225"/>
        <w:rPr>
          <w:rFonts w:ascii="Arial" w:hAnsi="Arial" w:cs="Arial"/>
          <w:sz w:val="20"/>
          <w:szCs w:val="20"/>
        </w:rPr>
      </w:pPr>
      <w:r>
        <w:rPr>
          <w:rFonts w:ascii="Arial" w:hAnsi="Arial" w:cs="Arial"/>
          <w:sz w:val="20"/>
          <w:szCs w:val="20"/>
        </w:rPr>
        <w:t>To empower staff and contractors to stop unsafe or environmentally harmful activities</w:t>
      </w:r>
      <w:r w:rsidR="00AB4967">
        <w:rPr>
          <w:rFonts w:ascii="Arial" w:hAnsi="Arial" w:cs="Arial"/>
          <w:sz w:val="20"/>
          <w:szCs w:val="20"/>
        </w:rPr>
        <w:t>.</w:t>
      </w:r>
    </w:p>
    <w:p w14:paraId="402B9D4C" w14:textId="77777777" w:rsidR="00E811DB" w:rsidRPr="00E811DB" w:rsidRDefault="00064384" w:rsidP="003B5206">
      <w:pPr>
        <w:pStyle w:val="NormalWeb"/>
        <w:numPr>
          <w:ilvl w:val="0"/>
          <w:numId w:val="10"/>
        </w:numPr>
        <w:spacing w:line="280" w:lineRule="atLeast"/>
        <w:ind w:right="225"/>
        <w:rPr>
          <w:rFonts w:ascii="Arial" w:hAnsi="Arial" w:cs="Arial"/>
          <w:sz w:val="20"/>
          <w:szCs w:val="20"/>
        </w:rPr>
      </w:pPr>
      <w:r>
        <w:rPr>
          <w:rFonts w:ascii="Arial" w:hAnsi="Arial" w:cs="Arial"/>
          <w:sz w:val="20"/>
          <w:szCs w:val="20"/>
        </w:rPr>
        <w:t>To provide information, instruction and training to enable all workers to work safely</w:t>
      </w:r>
      <w:r w:rsidR="00AB4967">
        <w:rPr>
          <w:rFonts w:ascii="Arial" w:hAnsi="Arial" w:cs="Arial"/>
          <w:sz w:val="20"/>
          <w:szCs w:val="20"/>
        </w:rPr>
        <w:t>.</w:t>
      </w:r>
    </w:p>
    <w:p w14:paraId="643E3DAE" w14:textId="77777777" w:rsidR="00E811DB" w:rsidRPr="00E811DB" w:rsidRDefault="00064384" w:rsidP="003B5206">
      <w:pPr>
        <w:pStyle w:val="NormalWeb"/>
        <w:numPr>
          <w:ilvl w:val="0"/>
          <w:numId w:val="10"/>
        </w:numPr>
        <w:spacing w:line="280" w:lineRule="atLeast"/>
        <w:ind w:right="225"/>
        <w:rPr>
          <w:rFonts w:ascii="Arial" w:hAnsi="Arial" w:cs="Arial"/>
          <w:sz w:val="20"/>
          <w:szCs w:val="20"/>
        </w:rPr>
      </w:pPr>
      <w:r>
        <w:rPr>
          <w:rFonts w:ascii="Arial" w:hAnsi="Arial" w:cs="Arial"/>
          <w:sz w:val="20"/>
          <w:szCs w:val="20"/>
        </w:rPr>
        <w:t>To provide appropriate safety equipment and personal protective equipment</w:t>
      </w:r>
      <w:r w:rsidR="00AB4967">
        <w:rPr>
          <w:rFonts w:ascii="Arial" w:hAnsi="Arial" w:cs="Arial"/>
          <w:sz w:val="20"/>
          <w:szCs w:val="20"/>
        </w:rPr>
        <w:t>.</w:t>
      </w:r>
    </w:p>
    <w:p w14:paraId="42D12A95" w14:textId="77777777" w:rsidR="00E811DB" w:rsidRPr="00E811DB" w:rsidRDefault="00E811DB" w:rsidP="003B5206">
      <w:pPr>
        <w:pStyle w:val="NormalWeb"/>
        <w:numPr>
          <w:ilvl w:val="0"/>
          <w:numId w:val="10"/>
        </w:numPr>
        <w:spacing w:line="280" w:lineRule="atLeast"/>
        <w:ind w:right="225"/>
        <w:rPr>
          <w:rFonts w:ascii="Arial" w:hAnsi="Arial" w:cs="Arial"/>
          <w:sz w:val="20"/>
          <w:szCs w:val="20"/>
        </w:rPr>
      </w:pPr>
      <w:r w:rsidRPr="00E811DB">
        <w:rPr>
          <w:rFonts w:ascii="Arial" w:hAnsi="Arial" w:cs="Arial"/>
          <w:sz w:val="20"/>
          <w:szCs w:val="20"/>
        </w:rPr>
        <w:t xml:space="preserve">To provide effective rehabilitation and return to work for injured </w:t>
      </w:r>
      <w:r w:rsidR="00060A68">
        <w:rPr>
          <w:rFonts w:ascii="Arial" w:hAnsi="Arial" w:cs="Arial"/>
          <w:sz w:val="20"/>
          <w:szCs w:val="20"/>
        </w:rPr>
        <w:t>employees</w:t>
      </w:r>
      <w:r w:rsidR="00FE0E93">
        <w:rPr>
          <w:rFonts w:ascii="Arial" w:hAnsi="Arial" w:cs="Arial"/>
          <w:sz w:val="20"/>
          <w:szCs w:val="20"/>
        </w:rPr>
        <w:t>.</w:t>
      </w:r>
    </w:p>
    <w:p w14:paraId="6556CC1F" w14:textId="77777777" w:rsidR="00E811DB" w:rsidRPr="00E811DB" w:rsidRDefault="00E811DB" w:rsidP="00E5150E">
      <w:pPr>
        <w:pStyle w:val="NormalWeb"/>
        <w:spacing w:before="120" w:after="80" w:line="280" w:lineRule="atLeast"/>
        <w:ind w:right="227"/>
        <w:rPr>
          <w:rFonts w:ascii="Arial" w:hAnsi="Arial" w:cs="Arial"/>
          <w:sz w:val="20"/>
          <w:szCs w:val="20"/>
        </w:rPr>
      </w:pPr>
      <w:r w:rsidRPr="00E811DB">
        <w:rPr>
          <w:rFonts w:ascii="Arial" w:hAnsi="Arial" w:cs="Arial"/>
          <w:sz w:val="20"/>
          <w:szCs w:val="20"/>
        </w:rPr>
        <w:t xml:space="preserve">The success of our </w:t>
      </w:r>
      <w:r w:rsidR="00D545B2">
        <w:rPr>
          <w:rFonts w:ascii="Arial" w:hAnsi="Arial" w:cs="Arial"/>
          <w:sz w:val="20"/>
          <w:szCs w:val="20"/>
        </w:rPr>
        <w:t>s</w:t>
      </w:r>
      <w:r w:rsidRPr="00E811DB">
        <w:rPr>
          <w:rFonts w:ascii="Arial" w:hAnsi="Arial" w:cs="Arial"/>
          <w:sz w:val="20"/>
          <w:szCs w:val="20"/>
        </w:rPr>
        <w:t>a</w:t>
      </w:r>
      <w:r w:rsidR="003B5206">
        <w:rPr>
          <w:rFonts w:ascii="Arial" w:hAnsi="Arial" w:cs="Arial"/>
          <w:sz w:val="20"/>
          <w:szCs w:val="20"/>
        </w:rPr>
        <w:t>fety management is dependent on</w:t>
      </w:r>
      <w:r w:rsidR="00D545B2">
        <w:rPr>
          <w:rFonts w:ascii="Arial" w:hAnsi="Arial" w:cs="Arial"/>
          <w:sz w:val="20"/>
          <w:szCs w:val="20"/>
        </w:rPr>
        <w:t>:</w:t>
      </w:r>
    </w:p>
    <w:p w14:paraId="4DE1A97D" w14:textId="77777777" w:rsidR="00E811DB" w:rsidRPr="00E811DB" w:rsidRDefault="00E811DB" w:rsidP="003B5206">
      <w:pPr>
        <w:pStyle w:val="NormalWeb"/>
        <w:numPr>
          <w:ilvl w:val="0"/>
          <w:numId w:val="10"/>
        </w:numPr>
        <w:spacing w:line="280" w:lineRule="atLeast"/>
        <w:ind w:right="225"/>
        <w:rPr>
          <w:rFonts w:ascii="Arial" w:hAnsi="Arial" w:cs="Arial"/>
          <w:sz w:val="20"/>
          <w:szCs w:val="20"/>
        </w:rPr>
      </w:pPr>
      <w:r w:rsidRPr="00E811DB">
        <w:rPr>
          <w:rFonts w:ascii="Arial" w:hAnsi="Arial" w:cs="Arial"/>
          <w:sz w:val="20"/>
          <w:szCs w:val="20"/>
        </w:rPr>
        <w:t xml:space="preserve">Pro-active planning of all work activities with due consideration given to implementing </w:t>
      </w:r>
      <w:r w:rsidR="00FE0E93">
        <w:rPr>
          <w:rFonts w:ascii="Arial" w:hAnsi="Arial" w:cs="Arial"/>
          <w:sz w:val="20"/>
          <w:szCs w:val="20"/>
        </w:rPr>
        <w:t xml:space="preserve">health, </w:t>
      </w:r>
      <w:r w:rsidR="00D545B2">
        <w:rPr>
          <w:rFonts w:ascii="Arial" w:hAnsi="Arial" w:cs="Arial"/>
          <w:sz w:val="20"/>
          <w:szCs w:val="20"/>
        </w:rPr>
        <w:t>s</w:t>
      </w:r>
      <w:r w:rsidRPr="00E811DB">
        <w:rPr>
          <w:rFonts w:ascii="Arial" w:hAnsi="Arial" w:cs="Arial"/>
          <w:sz w:val="20"/>
          <w:szCs w:val="20"/>
        </w:rPr>
        <w:t xml:space="preserve">afety </w:t>
      </w:r>
      <w:r w:rsidR="00FE0E93">
        <w:rPr>
          <w:rFonts w:ascii="Arial" w:hAnsi="Arial" w:cs="Arial"/>
          <w:sz w:val="20"/>
          <w:szCs w:val="20"/>
        </w:rPr>
        <w:t xml:space="preserve">and environmental </w:t>
      </w:r>
      <w:r w:rsidRPr="00E811DB">
        <w:rPr>
          <w:rFonts w:ascii="Arial" w:hAnsi="Arial" w:cs="Arial"/>
          <w:sz w:val="20"/>
          <w:szCs w:val="20"/>
        </w:rPr>
        <w:t xml:space="preserve">controls that are suitable to each </w:t>
      </w:r>
      <w:r w:rsidR="000E0370" w:rsidRPr="00E811DB">
        <w:rPr>
          <w:rFonts w:ascii="Arial" w:hAnsi="Arial" w:cs="Arial"/>
          <w:sz w:val="20"/>
          <w:szCs w:val="20"/>
        </w:rPr>
        <w:t>situation</w:t>
      </w:r>
      <w:r w:rsidR="00AB4967">
        <w:rPr>
          <w:rFonts w:ascii="Arial" w:hAnsi="Arial" w:cs="Arial"/>
          <w:sz w:val="20"/>
          <w:szCs w:val="20"/>
        </w:rPr>
        <w:t>.</w:t>
      </w:r>
    </w:p>
    <w:p w14:paraId="652FED49" w14:textId="77777777" w:rsidR="00E811DB" w:rsidRPr="00E811DB" w:rsidRDefault="00E811DB" w:rsidP="00F34D92">
      <w:pPr>
        <w:pStyle w:val="NormalWeb"/>
        <w:numPr>
          <w:ilvl w:val="0"/>
          <w:numId w:val="10"/>
        </w:numPr>
        <w:spacing w:before="120" w:after="120" w:line="280" w:lineRule="atLeast"/>
        <w:ind w:left="714" w:right="227" w:hanging="357"/>
        <w:rPr>
          <w:rFonts w:ascii="Arial" w:hAnsi="Arial" w:cs="Arial"/>
          <w:color w:val="000000"/>
          <w:sz w:val="20"/>
          <w:szCs w:val="20"/>
        </w:rPr>
      </w:pPr>
      <w:r w:rsidRPr="00E811DB">
        <w:rPr>
          <w:rFonts w:ascii="Arial" w:hAnsi="Arial" w:cs="Arial"/>
          <w:color w:val="000000"/>
          <w:sz w:val="20"/>
          <w:szCs w:val="20"/>
        </w:rPr>
        <w:t xml:space="preserve">Ensuring the work teams are effectively consulted on </w:t>
      </w:r>
      <w:r w:rsidR="00AB4967">
        <w:rPr>
          <w:rFonts w:ascii="Arial" w:hAnsi="Arial" w:cs="Arial"/>
          <w:color w:val="000000"/>
          <w:sz w:val="20"/>
          <w:szCs w:val="20"/>
        </w:rPr>
        <w:t xml:space="preserve">Work Health and Safety </w:t>
      </w:r>
      <w:r w:rsidRPr="00E811DB">
        <w:rPr>
          <w:rFonts w:ascii="Arial" w:hAnsi="Arial" w:cs="Arial"/>
          <w:color w:val="000000"/>
          <w:sz w:val="20"/>
          <w:szCs w:val="20"/>
        </w:rPr>
        <w:t>issues and objectives</w:t>
      </w:r>
      <w:r w:rsidR="00053280">
        <w:rPr>
          <w:rFonts w:ascii="Arial" w:hAnsi="Arial" w:cs="Arial"/>
          <w:color w:val="000000"/>
          <w:sz w:val="20"/>
          <w:szCs w:val="20"/>
        </w:rPr>
        <w:t>.</w:t>
      </w:r>
    </w:p>
    <w:p w14:paraId="6F08B5D7" w14:textId="77777777" w:rsidR="00C816FE" w:rsidRDefault="004D31C8" w:rsidP="000561DB">
      <w:pPr>
        <w:spacing w:after="80" w:line="280" w:lineRule="atLeast"/>
        <w:rPr>
          <w:rFonts w:ascii="Arial" w:hAnsi="Arial" w:cs="Arial"/>
          <w:b/>
          <w:sz w:val="20"/>
          <w:szCs w:val="20"/>
        </w:rPr>
      </w:pPr>
      <w:r>
        <w:rPr>
          <w:rFonts w:ascii="Arial" w:hAnsi="Arial" w:cs="Arial"/>
          <w:b/>
          <w:sz w:val="20"/>
          <w:szCs w:val="20"/>
        </w:rPr>
        <w:t xml:space="preserve"> Related Documents</w:t>
      </w:r>
    </w:p>
    <w:p w14:paraId="53CCEBC5" w14:textId="4B7BFF94" w:rsidR="008377F3" w:rsidRDefault="0091485D" w:rsidP="00FA6DC1">
      <w:pPr>
        <w:spacing w:after="80" w:line="280" w:lineRule="atLeast"/>
        <w:ind w:left="142"/>
        <w:rPr>
          <w:rFonts w:ascii="Arial" w:hAnsi="Arial" w:cs="Arial"/>
          <w:sz w:val="20"/>
          <w:szCs w:val="20"/>
        </w:rPr>
      </w:pPr>
      <w:r>
        <w:rPr>
          <w:rFonts w:ascii="Arial" w:hAnsi="Arial" w:cs="Arial"/>
          <w:sz w:val="20"/>
          <w:szCs w:val="20"/>
        </w:rPr>
        <w:t>This policy will be actively implemented by adhere</w:t>
      </w:r>
      <w:r w:rsidR="00FB67C1">
        <w:rPr>
          <w:rFonts w:ascii="Arial" w:hAnsi="Arial" w:cs="Arial"/>
          <w:sz w:val="20"/>
          <w:szCs w:val="20"/>
        </w:rPr>
        <w:t>nce to the following</w:t>
      </w:r>
      <w:r>
        <w:rPr>
          <w:rFonts w:ascii="Arial" w:hAnsi="Arial" w:cs="Arial"/>
          <w:sz w:val="20"/>
          <w:szCs w:val="20"/>
        </w:rPr>
        <w:t xml:space="preserve"> procedures</w:t>
      </w:r>
      <w:r w:rsidR="00D545B2">
        <w:rPr>
          <w:rFonts w:ascii="Arial" w:hAnsi="Arial" w:cs="Arial"/>
          <w:sz w:val="20"/>
          <w:szCs w:val="20"/>
        </w:rPr>
        <w:t xml:space="preserve"> and documents</w:t>
      </w:r>
      <w:r>
        <w:rPr>
          <w:rFonts w:ascii="Arial" w:hAnsi="Arial" w:cs="Arial"/>
          <w:sz w:val="20"/>
          <w:szCs w:val="20"/>
        </w:rPr>
        <w:t>:</w:t>
      </w:r>
    </w:p>
    <w:p w14:paraId="777DD21C" w14:textId="77777777" w:rsidR="00064384" w:rsidRDefault="00064384" w:rsidP="0000744A">
      <w:pPr>
        <w:numPr>
          <w:ilvl w:val="0"/>
          <w:numId w:val="11"/>
        </w:numPr>
        <w:spacing w:line="280" w:lineRule="atLeast"/>
        <w:rPr>
          <w:rFonts w:ascii="Arial" w:hAnsi="Arial" w:cs="Arial"/>
          <w:sz w:val="20"/>
          <w:szCs w:val="20"/>
        </w:rPr>
      </w:pPr>
      <w:r>
        <w:rPr>
          <w:rFonts w:ascii="Arial" w:hAnsi="Arial" w:cs="Arial"/>
          <w:sz w:val="20"/>
          <w:szCs w:val="20"/>
        </w:rPr>
        <w:t>Emergency Procedures Manual</w:t>
      </w:r>
    </w:p>
    <w:p w14:paraId="30F26B71" w14:textId="6D55BA6D" w:rsidR="00E0645E" w:rsidRDefault="00E0645E" w:rsidP="00C92837">
      <w:pPr>
        <w:numPr>
          <w:ilvl w:val="0"/>
          <w:numId w:val="11"/>
        </w:numPr>
        <w:spacing w:line="280" w:lineRule="atLeast"/>
        <w:rPr>
          <w:rFonts w:ascii="Arial" w:hAnsi="Arial" w:cs="Arial"/>
          <w:sz w:val="20"/>
          <w:szCs w:val="20"/>
        </w:rPr>
      </w:pPr>
      <w:r>
        <w:rPr>
          <w:rFonts w:ascii="Arial" w:hAnsi="Arial" w:cs="Arial"/>
          <w:sz w:val="20"/>
          <w:szCs w:val="20"/>
        </w:rPr>
        <w:t>Employee Induction Procedure</w:t>
      </w:r>
      <w:r w:rsidR="00121BD6">
        <w:rPr>
          <w:rFonts w:ascii="Arial" w:hAnsi="Arial" w:cs="Arial"/>
          <w:sz w:val="20"/>
          <w:szCs w:val="20"/>
        </w:rPr>
        <w:t xml:space="preserve"> (Employee Handbook)</w:t>
      </w:r>
    </w:p>
    <w:p w14:paraId="2E0DF7CD" w14:textId="39E7A054" w:rsidR="00004908" w:rsidRDefault="00004908" w:rsidP="00C92837">
      <w:pPr>
        <w:numPr>
          <w:ilvl w:val="0"/>
          <w:numId w:val="11"/>
        </w:numPr>
        <w:spacing w:line="280" w:lineRule="atLeast"/>
        <w:rPr>
          <w:rFonts w:ascii="Arial" w:hAnsi="Arial" w:cs="Arial"/>
          <w:sz w:val="20"/>
          <w:szCs w:val="20"/>
        </w:rPr>
      </w:pPr>
      <w:r>
        <w:rPr>
          <w:rFonts w:ascii="Arial" w:hAnsi="Arial" w:cs="Arial"/>
          <w:sz w:val="20"/>
          <w:szCs w:val="20"/>
        </w:rPr>
        <w:t>Professional Supervision Support and Development Policy/Procedure</w:t>
      </w:r>
      <w:r w:rsidR="00A462A5">
        <w:rPr>
          <w:rFonts w:ascii="Arial" w:hAnsi="Arial" w:cs="Arial"/>
          <w:sz w:val="20"/>
          <w:szCs w:val="20"/>
        </w:rPr>
        <w:t xml:space="preserve"> </w:t>
      </w:r>
      <w:r w:rsidR="00121BD6">
        <w:rPr>
          <w:rFonts w:ascii="Arial" w:hAnsi="Arial" w:cs="Arial"/>
          <w:sz w:val="20"/>
          <w:szCs w:val="20"/>
        </w:rPr>
        <w:t>(Employee Handbook)</w:t>
      </w:r>
    </w:p>
    <w:p w14:paraId="1B8478D5" w14:textId="77777777" w:rsidR="00F92C26" w:rsidRDefault="00F92C26" w:rsidP="0000744A">
      <w:pPr>
        <w:numPr>
          <w:ilvl w:val="0"/>
          <w:numId w:val="11"/>
        </w:numPr>
        <w:spacing w:line="280" w:lineRule="atLeast"/>
        <w:rPr>
          <w:rFonts w:ascii="Arial" w:hAnsi="Arial" w:cs="Arial"/>
          <w:sz w:val="20"/>
          <w:szCs w:val="20"/>
        </w:rPr>
      </w:pPr>
      <w:r>
        <w:rPr>
          <w:rFonts w:ascii="Arial" w:hAnsi="Arial" w:cs="Arial"/>
          <w:sz w:val="20"/>
          <w:szCs w:val="20"/>
        </w:rPr>
        <w:t>Incident Management and Reporting Procedure</w:t>
      </w:r>
    </w:p>
    <w:p w14:paraId="0BA4A7E3" w14:textId="77777777" w:rsidR="00E0645E" w:rsidRPr="00C92837" w:rsidRDefault="00E0645E" w:rsidP="00C92837">
      <w:pPr>
        <w:numPr>
          <w:ilvl w:val="0"/>
          <w:numId w:val="11"/>
        </w:numPr>
        <w:spacing w:line="280" w:lineRule="atLeast"/>
        <w:rPr>
          <w:rFonts w:ascii="Arial" w:hAnsi="Arial" w:cs="Arial"/>
          <w:sz w:val="20"/>
          <w:szCs w:val="20"/>
        </w:rPr>
      </w:pPr>
      <w:r>
        <w:rPr>
          <w:rFonts w:ascii="Arial" w:hAnsi="Arial" w:cs="Arial"/>
          <w:sz w:val="20"/>
          <w:szCs w:val="20"/>
        </w:rPr>
        <w:t>Smoking Procedure</w:t>
      </w:r>
    </w:p>
    <w:p w14:paraId="3683CD9F" w14:textId="77777777" w:rsidR="00060A68" w:rsidRPr="00E0645E" w:rsidRDefault="00060A68" w:rsidP="0000744A">
      <w:pPr>
        <w:pStyle w:val="NormalWeb"/>
        <w:numPr>
          <w:ilvl w:val="0"/>
          <w:numId w:val="11"/>
        </w:numPr>
        <w:spacing w:line="280" w:lineRule="atLeast"/>
        <w:ind w:right="225"/>
        <w:rPr>
          <w:rFonts w:ascii="Arial" w:hAnsi="Arial" w:cs="Arial"/>
          <w:sz w:val="20"/>
          <w:szCs w:val="20"/>
        </w:rPr>
      </w:pPr>
      <w:r>
        <w:rPr>
          <w:rFonts w:ascii="Arial" w:hAnsi="Arial" w:cs="Arial"/>
          <w:sz w:val="20"/>
          <w:szCs w:val="20"/>
        </w:rPr>
        <w:t>Work Health and Safety Manual</w:t>
      </w:r>
    </w:p>
    <w:p w14:paraId="75E8CB69" w14:textId="77777777" w:rsidR="00AB4967" w:rsidRDefault="00775CDB" w:rsidP="00AB4967">
      <w:pPr>
        <w:pStyle w:val="NormalWeb"/>
        <w:numPr>
          <w:ilvl w:val="0"/>
          <w:numId w:val="11"/>
        </w:numPr>
        <w:spacing w:line="280" w:lineRule="atLeast"/>
        <w:ind w:right="225"/>
        <w:rPr>
          <w:rFonts w:ascii="Arial" w:hAnsi="Arial" w:cs="Arial"/>
          <w:sz w:val="20"/>
          <w:szCs w:val="20"/>
        </w:rPr>
      </w:pPr>
      <w:r>
        <w:rPr>
          <w:rFonts w:ascii="Arial" w:hAnsi="Arial" w:cs="Arial"/>
          <w:sz w:val="20"/>
          <w:szCs w:val="20"/>
        </w:rPr>
        <w:t>Work Health and Safety Risk Register</w:t>
      </w:r>
    </w:p>
    <w:p w14:paraId="46DDADC8" w14:textId="472FC1EF" w:rsidR="00CF500B" w:rsidRDefault="00CF500B" w:rsidP="00AB4967">
      <w:pPr>
        <w:pStyle w:val="NormalWeb"/>
        <w:numPr>
          <w:ilvl w:val="0"/>
          <w:numId w:val="11"/>
        </w:numPr>
        <w:spacing w:line="280" w:lineRule="atLeast"/>
        <w:ind w:right="225"/>
        <w:rPr>
          <w:rFonts w:ascii="Arial" w:hAnsi="Arial" w:cs="Arial"/>
          <w:sz w:val="20"/>
          <w:szCs w:val="20"/>
        </w:rPr>
      </w:pPr>
      <w:r>
        <w:rPr>
          <w:rFonts w:ascii="Arial" w:hAnsi="Arial" w:cs="Arial"/>
          <w:sz w:val="20"/>
          <w:szCs w:val="20"/>
        </w:rPr>
        <w:t>Safety When Working Offsite Procedure</w:t>
      </w:r>
    </w:p>
    <w:p w14:paraId="109A5F72" w14:textId="0473D5C1" w:rsidR="00583F49" w:rsidRDefault="00A024EB" w:rsidP="00AB4967">
      <w:pPr>
        <w:pStyle w:val="NormalWeb"/>
        <w:numPr>
          <w:ilvl w:val="0"/>
          <w:numId w:val="11"/>
        </w:numPr>
        <w:spacing w:line="280" w:lineRule="atLeast"/>
        <w:ind w:right="225"/>
        <w:rPr>
          <w:rFonts w:ascii="Arial" w:hAnsi="Arial" w:cs="Arial"/>
          <w:sz w:val="20"/>
          <w:szCs w:val="20"/>
        </w:rPr>
      </w:pPr>
      <w:r>
        <w:rPr>
          <w:rFonts w:ascii="Arial" w:hAnsi="Arial" w:cs="Arial"/>
          <w:sz w:val="20"/>
          <w:szCs w:val="20"/>
        </w:rPr>
        <w:t>Two Staff Rule Policy</w:t>
      </w:r>
    </w:p>
    <w:p w14:paraId="3FCA2C57" w14:textId="5680A893" w:rsidR="00A024EB" w:rsidRDefault="00A024EB" w:rsidP="00AB4967">
      <w:pPr>
        <w:pStyle w:val="NormalWeb"/>
        <w:numPr>
          <w:ilvl w:val="0"/>
          <w:numId w:val="11"/>
        </w:numPr>
        <w:spacing w:line="280" w:lineRule="atLeast"/>
        <w:ind w:right="225"/>
        <w:rPr>
          <w:rFonts w:ascii="Arial" w:hAnsi="Arial" w:cs="Arial"/>
          <w:sz w:val="20"/>
          <w:szCs w:val="20"/>
        </w:rPr>
      </w:pPr>
      <w:r>
        <w:rPr>
          <w:rFonts w:ascii="Arial" w:hAnsi="Arial" w:cs="Arial"/>
          <w:sz w:val="20"/>
          <w:szCs w:val="20"/>
        </w:rPr>
        <w:t>Safeguarding Policy</w:t>
      </w:r>
    </w:p>
    <w:p w14:paraId="687AEF5D" w14:textId="0C193CB2" w:rsidR="00A024EB" w:rsidRDefault="00C8090A" w:rsidP="00AB4967">
      <w:pPr>
        <w:pStyle w:val="NormalWeb"/>
        <w:numPr>
          <w:ilvl w:val="0"/>
          <w:numId w:val="11"/>
        </w:numPr>
        <w:spacing w:line="280" w:lineRule="atLeast"/>
        <w:ind w:right="225"/>
        <w:rPr>
          <w:rFonts w:ascii="Arial" w:hAnsi="Arial" w:cs="Arial"/>
          <w:sz w:val="20"/>
          <w:szCs w:val="20"/>
        </w:rPr>
      </w:pPr>
      <w:r>
        <w:rPr>
          <w:rFonts w:ascii="Arial" w:hAnsi="Arial" w:cs="Arial"/>
          <w:sz w:val="20"/>
          <w:szCs w:val="20"/>
        </w:rPr>
        <w:t>Protecting Children and Young People Polic</w:t>
      </w:r>
      <w:r w:rsidR="00C816FE">
        <w:rPr>
          <w:rFonts w:ascii="Arial" w:hAnsi="Arial" w:cs="Arial"/>
          <w:sz w:val="20"/>
          <w:szCs w:val="20"/>
        </w:rPr>
        <w:t>y</w:t>
      </w:r>
    </w:p>
    <w:p w14:paraId="4D49A7A7" w14:textId="46DA9D35" w:rsidR="00C8090A" w:rsidRDefault="00AA6D08" w:rsidP="00AB4967">
      <w:pPr>
        <w:pStyle w:val="NormalWeb"/>
        <w:numPr>
          <w:ilvl w:val="0"/>
          <w:numId w:val="11"/>
        </w:numPr>
        <w:spacing w:line="280" w:lineRule="atLeast"/>
        <w:ind w:right="225"/>
        <w:rPr>
          <w:rFonts w:ascii="Arial" w:hAnsi="Arial" w:cs="Arial"/>
          <w:sz w:val="20"/>
          <w:szCs w:val="20"/>
        </w:rPr>
      </w:pPr>
      <w:r>
        <w:rPr>
          <w:rFonts w:ascii="Arial" w:hAnsi="Arial" w:cs="Arial"/>
          <w:sz w:val="20"/>
          <w:szCs w:val="20"/>
        </w:rPr>
        <w:t>Anti-Discrimination, Anti-harassment, and Anti-Bullying Policy</w:t>
      </w:r>
    </w:p>
    <w:p w14:paraId="45EFE04F" w14:textId="112EF32C" w:rsidR="006D0A52" w:rsidRDefault="006D0A52" w:rsidP="00AB4967">
      <w:pPr>
        <w:pStyle w:val="NormalWeb"/>
        <w:numPr>
          <w:ilvl w:val="0"/>
          <w:numId w:val="11"/>
        </w:numPr>
        <w:spacing w:line="280" w:lineRule="atLeast"/>
        <w:ind w:right="225"/>
        <w:rPr>
          <w:rFonts w:ascii="Arial" w:hAnsi="Arial" w:cs="Arial"/>
          <w:sz w:val="20"/>
          <w:szCs w:val="20"/>
        </w:rPr>
      </w:pPr>
      <w:r>
        <w:rPr>
          <w:rFonts w:ascii="Arial" w:hAnsi="Arial" w:cs="Arial"/>
          <w:sz w:val="20"/>
          <w:szCs w:val="20"/>
        </w:rPr>
        <w:t>Domestic and Family Violence and Workplace</w:t>
      </w:r>
      <w:r w:rsidR="00260A71">
        <w:rPr>
          <w:rFonts w:ascii="Arial" w:hAnsi="Arial" w:cs="Arial"/>
          <w:sz w:val="20"/>
          <w:szCs w:val="20"/>
        </w:rPr>
        <w:t xml:space="preserve"> Policy/Procedure</w:t>
      </w:r>
    </w:p>
    <w:p w14:paraId="0821F050" w14:textId="77777777" w:rsidR="009B42AC" w:rsidRDefault="009B42AC" w:rsidP="009B42AC">
      <w:pPr>
        <w:pStyle w:val="NormalWeb"/>
        <w:spacing w:line="280" w:lineRule="atLeast"/>
        <w:ind w:left="360" w:right="225"/>
        <w:rPr>
          <w:rFonts w:ascii="Arial" w:hAnsi="Arial" w:cs="Arial"/>
          <w:sz w:val="20"/>
          <w:szCs w:val="20"/>
        </w:rPr>
      </w:pPr>
    </w:p>
    <w:p w14:paraId="1DB4671E" w14:textId="77777777" w:rsidR="00FE0E93" w:rsidRPr="0000744A" w:rsidRDefault="00FE0E93" w:rsidP="000561DB">
      <w:pPr>
        <w:pStyle w:val="NormalWeb"/>
        <w:spacing w:before="400" w:line="280" w:lineRule="atLeast"/>
        <w:ind w:right="232"/>
        <w:rPr>
          <w:rFonts w:ascii="Arial" w:hAnsi="Arial" w:cs="Arial"/>
          <w:sz w:val="20"/>
          <w:szCs w:val="20"/>
        </w:rPr>
      </w:pPr>
      <w:r>
        <w:rPr>
          <w:rFonts w:ascii="Arial" w:hAnsi="Arial" w:cs="Arial"/>
          <w:sz w:val="20"/>
          <w:szCs w:val="20"/>
        </w:rPr>
        <w:t>CEO Endorsement: ____________________________       Date: _____________________</w:t>
      </w:r>
    </w:p>
    <w:sectPr w:rsidR="00FE0E93" w:rsidRPr="0000744A" w:rsidSect="0060792B">
      <w:headerReference w:type="default" r:id="rId11"/>
      <w:footerReference w:type="default" r:id="rId12"/>
      <w:pgSz w:w="11906" w:h="16838"/>
      <w:pgMar w:top="142" w:right="720" w:bottom="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D4F0F" w14:textId="77777777" w:rsidR="0041245E" w:rsidRDefault="0041245E" w:rsidP="00A75521">
      <w:pPr>
        <w:pStyle w:val="Header"/>
      </w:pPr>
      <w:r>
        <w:separator/>
      </w:r>
    </w:p>
  </w:endnote>
  <w:endnote w:type="continuationSeparator" w:id="0">
    <w:p w14:paraId="21DE130B" w14:textId="77777777" w:rsidR="0041245E" w:rsidRDefault="0041245E" w:rsidP="00A75521">
      <w:pPr>
        <w:pStyle w:val="Header"/>
      </w:pPr>
      <w:r>
        <w:continuationSeparator/>
      </w:r>
    </w:p>
  </w:endnote>
  <w:endnote w:type="continuationNotice" w:id="1">
    <w:p w14:paraId="490BF256" w14:textId="77777777" w:rsidR="0041245E" w:rsidRDefault="004124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CE5AD" w14:textId="2DB54331" w:rsidR="00424C4B" w:rsidRPr="00BC01F0" w:rsidRDefault="00560488" w:rsidP="00C43994">
    <w:pPr>
      <w:pStyle w:val="Footer"/>
      <w:pBdr>
        <w:top w:val="single" w:sz="4" w:space="1" w:color="auto"/>
      </w:pBdr>
      <w:tabs>
        <w:tab w:val="clear" w:pos="4153"/>
        <w:tab w:val="clear" w:pos="8306"/>
        <w:tab w:val="center" w:pos="4500"/>
        <w:tab w:val="right" w:pos="9072"/>
      </w:tabs>
      <w:rPr>
        <w:rFonts w:ascii="Arial" w:hAnsi="Arial" w:cs="Arial"/>
        <w:sz w:val="16"/>
        <w:szCs w:val="16"/>
      </w:rPr>
    </w:pPr>
    <w:r>
      <w:rPr>
        <w:rFonts w:ascii="Arial" w:hAnsi="Arial" w:cs="Arial"/>
        <w:sz w:val="16"/>
        <w:szCs w:val="16"/>
      </w:rPr>
      <w:t xml:space="preserve">Work </w:t>
    </w:r>
    <w:r w:rsidR="00E446D0">
      <w:rPr>
        <w:rFonts w:ascii="Arial" w:hAnsi="Arial" w:cs="Arial"/>
        <w:sz w:val="16"/>
        <w:szCs w:val="16"/>
      </w:rPr>
      <w:t>H</w:t>
    </w:r>
    <w:r>
      <w:rPr>
        <w:rFonts w:ascii="Arial" w:hAnsi="Arial" w:cs="Arial"/>
        <w:sz w:val="16"/>
        <w:szCs w:val="16"/>
      </w:rPr>
      <w:t>ealth and Safety Policy</w:t>
    </w:r>
    <w:r w:rsidR="005A3EC0">
      <w:rPr>
        <w:rFonts w:ascii="Arial" w:hAnsi="Arial" w:cs="Arial"/>
        <w:sz w:val="16"/>
        <w:szCs w:val="16"/>
      </w:rPr>
      <w:t xml:space="preserve"> – v12</w:t>
    </w:r>
    <w:r w:rsidR="00424C4B">
      <w:rPr>
        <w:rFonts w:ascii="Arial" w:hAnsi="Arial" w:cs="Arial"/>
        <w:sz w:val="16"/>
        <w:szCs w:val="16"/>
      </w:rPr>
      <w:tab/>
    </w:r>
    <w:r w:rsidR="00424C4B">
      <w:rPr>
        <w:rFonts w:ascii="Arial" w:hAnsi="Arial" w:cs="Arial"/>
        <w:sz w:val="16"/>
        <w:szCs w:val="16"/>
      </w:rPr>
      <w:tab/>
    </w:r>
    <w:r w:rsidR="00424C4B" w:rsidRPr="00BC01F0">
      <w:rPr>
        <w:rFonts w:ascii="Arial" w:hAnsi="Arial" w:cs="Arial"/>
        <w:sz w:val="16"/>
        <w:szCs w:val="16"/>
      </w:rPr>
      <w:t xml:space="preserve">Page </w:t>
    </w:r>
    <w:r w:rsidR="00424C4B" w:rsidRPr="00BC01F0">
      <w:rPr>
        <w:rFonts w:ascii="Arial" w:hAnsi="Arial" w:cs="Arial"/>
        <w:sz w:val="16"/>
        <w:szCs w:val="16"/>
      </w:rPr>
      <w:fldChar w:fldCharType="begin"/>
    </w:r>
    <w:r w:rsidR="00424C4B" w:rsidRPr="00BC01F0">
      <w:rPr>
        <w:rFonts w:ascii="Arial" w:hAnsi="Arial" w:cs="Arial"/>
        <w:sz w:val="16"/>
        <w:szCs w:val="16"/>
      </w:rPr>
      <w:instrText xml:space="preserve"> PAGE </w:instrText>
    </w:r>
    <w:r w:rsidR="00424C4B" w:rsidRPr="00BC01F0">
      <w:rPr>
        <w:rFonts w:ascii="Arial" w:hAnsi="Arial" w:cs="Arial"/>
        <w:sz w:val="16"/>
        <w:szCs w:val="16"/>
      </w:rPr>
      <w:fldChar w:fldCharType="separate"/>
    </w:r>
    <w:r w:rsidR="00775CDB">
      <w:rPr>
        <w:rFonts w:ascii="Arial" w:hAnsi="Arial" w:cs="Arial"/>
        <w:noProof/>
        <w:sz w:val="16"/>
        <w:szCs w:val="16"/>
      </w:rPr>
      <w:t>1</w:t>
    </w:r>
    <w:r w:rsidR="00424C4B" w:rsidRPr="00BC01F0">
      <w:rPr>
        <w:rFonts w:ascii="Arial" w:hAnsi="Arial" w:cs="Arial"/>
        <w:sz w:val="16"/>
        <w:szCs w:val="16"/>
      </w:rPr>
      <w:fldChar w:fldCharType="end"/>
    </w:r>
    <w:r w:rsidR="00424C4B" w:rsidRPr="00BC01F0">
      <w:rPr>
        <w:rFonts w:ascii="Arial" w:hAnsi="Arial" w:cs="Arial"/>
        <w:sz w:val="16"/>
        <w:szCs w:val="16"/>
      </w:rPr>
      <w:t xml:space="preserve"> of </w:t>
    </w:r>
    <w:r w:rsidR="00424C4B" w:rsidRPr="00BC01F0">
      <w:rPr>
        <w:rFonts w:ascii="Arial" w:hAnsi="Arial" w:cs="Arial"/>
        <w:sz w:val="16"/>
        <w:szCs w:val="16"/>
      </w:rPr>
      <w:fldChar w:fldCharType="begin"/>
    </w:r>
    <w:r w:rsidR="00424C4B" w:rsidRPr="00BC01F0">
      <w:rPr>
        <w:rFonts w:ascii="Arial" w:hAnsi="Arial" w:cs="Arial"/>
        <w:sz w:val="16"/>
        <w:szCs w:val="16"/>
      </w:rPr>
      <w:instrText xml:space="preserve"> NUMPAGES </w:instrText>
    </w:r>
    <w:r w:rsidR="00424C4B" w:rsidRPr="00BC01F0">
      <w:rPr>
        <w:rFonts w:ascii="Arial" w:hAnsi="Arial" w:cs="Arial"/>
        <w:sz w:val="16"/>
        <w:szCs w:val="16"/>
      </w:rPr>
      <w:fldChar w:fldCharType="separate"/>
    </w:r>
    <w:r w:rsidR="00775CDB">
      <w:rPr>
        <w:rFonts w:ascii="Arial" w:hAnsi="Arial" w:cs="Arial"/>
        <w:noProof/>
        <w:sz w:val="16"/>
        <w:szCs w:val="16"/>
      </w:rPr>
      <w:t>1</w:t>
    </w:r>
    <w:r w:rsidR="00424C4B" w:rsidRPr="00BC01F0">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41AC2" w14:textId="77777777" w:rsidR="0041245E" w:rsidRDefault="0041245E" w:rsidP="00A75521">
      <w:pPr>
        <w:pStyle w:val="Header"/>
      </w:pPr>
      <w:r>
        <w:separator/>
      </w:r>
    </w:p>
  </w:footnote>
  <w:footnote w:type="continuationSeparator" w:id="0">
    <w:p w14:paraId="2ACF26B0" w14:textId="77777777" w:rsidR="0041245E" w:rsidRDefault="0041245E" w:rsidP="00A75521">
      <w:pPr>
        <w:pStyle w:val="Header"/>
      </w:pPr>
      <w:r>
        <w:continuationSeparator/>
      </w:r>
    </w:p>
  </w:footnote>
  <w:footnote w:type="continuationNotice" w:id="1">
    <w:p w14:paraId="2C65DF13" w14:textId="77777777" w:rsidR="0041245E" w:rsidRDefault="004124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88" w:type="dxa"/>
      <w:tblBorders>
        <w:bottom w:val="single" w:sz="4" w:space="0" w:color="auto"/>
        <w:insideH w:val="single" w:sz="4" w:space="0" w:color="auto"/>
      </w:tblBorders>
      <w:tblLayout w:type="fixed"/>
      <w:tblLook w:val="01E0" w:firstRow="1" w:lastRow="1" w:firstColumn="1" w:lastColumn="1" w:noHBand="0" w:noVBand="0"/>
    </w:tblPr>
    <w:tblGrid>
      <w:gridCol w:w="7308"/>
      <w:gridCol w:w="1980"/>
    </w:tblGrid>
    <w:tr w:rsidR="00416225" w:rsidRPr="00131F19" w14:paraId="711F9C8B" w14:textId="77777777" w:rsidTr="0060792B">
      <w:trPr>
        <w:trHeight w:val="993"/>
      </w:trPr>
      <w:tc>
        <w:tcPr>
          <w:tcW w:w="7308" w:type="dxa"/>
        </w:tcPr>
        <w:p w14:paraId="2C7761FB" w14:textId="03B10E1B" w:rsidR="00416225" w:rsidRPr="00131F19" w:rsidRDefault="00145513" w:rsidP="00416225">
          <w:pPr>
            <w:pStyle w:val="Title"/>
          </w:pPr>
          <w:r>
            <w:t>Governance</w:t>
          </w:r>
          <w:r w:rsidR="00416225" w:rsidRPr="00131F19">
            <w:t xml:space="preserve"> System</w:t>
          </w:r>
        </w:p>
        <w:p w14:paraId="7AF6B2E5" w14:textId="77777777" w:rsidR="00416225" w:rsidRPr="00131F19" w:rsidRDefault="00416225" w:rsidP="00416225">
          <w:pPr>
            <w:pStyle w:val="Title"/>
          </w:pPr>
        </w:p>
        <w:p w14:paraId="6539FDCA" w14:textId="77777777" w:rsidR="00416225" w:rsidRPr="00131F19" w:rsidRDefault="00416225" w:rsidP="00416225">
          <w:pPr>
            <w:pStyle w:val="Title"/>
          </w:pPr>
          <w:r w:rsidRPr="00131F19">
            <w:t>P</w:t>
          </w:r>
          <w:r>
            <w:t>olicy</w:t>
          </w:r>
        </w:p>
      </w:tc>
      <w:tc>
        <w:tcPr>
          <w:tcW w:w="1980" w:type="dxa"/>
        </w:tcPr>
        <w:p w14:paraId="7CCA1F4C" w14:textId="77777777" w:rsidR="00416225" w:rsidRPr="00131F19" w:rsidRDefault="00416225" w:rsidP="00416225">
          <w:pPr>
            <w:pStyle w:val="Title"/>
          </w:pPr>
          <w:r w:rsidRPr="00131F19">
            <w:rPr>
              <w:noProof/>
            </w:rPr>
            <w:drawing>
              <wp:inline distT="0" distB="0" distL="0" distR="0" wp14:anchorId="64C57D1A" wp14:editId="075D2AFC">
                <wp:extent cx="1120140" cy="610870"/>
                <wp:effectExtent l="0" t="0" r="3810" b="0"/>
                <wp:docPr id="1616954368" name="Picture 2"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859259" name="Picture 2" descr="A logo with text on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20140" cy="610870"/>
                        </a:xfrm>
                        <a:prstGeom prst="rect">
                          <a:avLst/>
                        </a:prstGeom>
                      </pic:spPr>
                    </pic:pic>
                  </a:graphicData>
                </a:graphic>
              </wp:inline>
            </w:drawing>
          </w:r>
        </w:p>
      </w:tc>
    </w:tr>
  </w:tbl>
  <w:p w14:paraId="20470183" w14:textId="77777777" w:rsidR="00424C4B" w:rsidRPr="00CD19FA" w:rsidRDefault="00424C4B">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0DCD"/>
    <w:multiLevelType w:val="hybridMultilevel"/>
    <w:tmpl w:val="3970113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FB1273"/>
    <w:multiLevelType w:val="hybridMultilevel"/>
    <w:tmpl w:val="10583D24"/>
    <w:lvl w:ilvl="0" w:tplc="29F857E6">
      <w:start w:val="1"/>
      <w:numFmt w:val="bullet"/>
      <w:lvlText w:val=""/>
      <w:lvlJc w:val="left"/>
      <w:pPr>
        <w:tabs>
          <w:tab w:val="num" w:pos="360"/>
        </w:tabs>
        <w:ind w:left="360" w:hanging="360"/>
      </w:pPr>
      <w:rPr>
        <w:rFonts w:ascii="Symbol" w:hAnsi="Symbol" w:hint="default"/>
        <w:color w:val="000000"/>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9F0585"/>
    <w:multiLevelType w:val="hybridMultilevel"/>
    <w:tmpl w:val="C84ED346"/>
    <w:lvl w:ilvl="0" w:tplc="70665DDC">
      <w:start w:val="1"/>
      <w:numFmt w:val="bullet"/>
      <w:lvlText w:val=""/>
      <w:lvlJc w:val="left"/>
      <w:pPr>
        <w:tabs>
          <w:tab w:val="num" w:pos="360"/>
        </w:tabs>
        <w:ind w:left="360" w:hanging="36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E913C8"/>
    <w:multiLevelType w:val="multilevel"/>
    <w:tmpl w:val="C84ED346"/>
    <w:lvl w:ilvl="0">
      <w:start w:val="1"/>
      <w:numFmt w:val="bullet"/>
      <w:lvlText w:val=""/>
      <w:lvlJc w:val="left"/>
      <w:pPr>
        <w:tabs>
          <w:tab w:val="num" w:pos="360"/>
        </w:tabs>
        <w:ind w:left="360" w:hanging="360"/>
      </w:pPr>
      <w:rPr>
        <w:rFonts w:ascii="Symbol" w:hAnsi="Symbol"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0764D2"/>
    <w:multiLevelType w:val="hybridMultilevel"/>
    <w:tmpl w:val="EF06640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16232E"/>
    <w:multiLevelType w:val="multilevel"/>
    <w:tmpl w:val="87BCD6FC"/>
    <w:lvl w:ilvl="0">
      <w:start w:val="1"/>
      <w:numFmt w:val="bullet"/>
      <w:lvlText w:val=""/>
      <w:lvlJc w:val="left"/>
      <w:pPr>
        <w:tabs>
          <w:tab w:val="num" w:pos="360"/>
        </w:tabs>
        <w:ind w:left="360" w:hanging="360"/>
      </w:pPr>
      <w:rPr>
        <w:rFonts w:ascii="Symbol" w:hAnsi="Symbol" w:hint="default"/>
        <w:color w:val="000000"/>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7327042"/>
    <w:multiLevelType w:val="multilevel"/>
    <w:tmpl w:val="10583D24"/>
    <w:lvl w:ilvl="0">
      <w:start w:val="1"/>
      <w:numFmt w:val="bullet"/>
      <w:lvlText w:val=""/>
      <w:lvlJc w:val="left"/>
      <w:pPr>
        <w:tabs>
          <w:tab w:val="num" w:pos="360"/>
        </w:tabs>
        <w:ind w:left="360" w:hanging="360"/>
      </w:pPr>
      <w:rPr>
        <w:rFonts w:ascii="Symbol" w:hAnsi="Symbol" w:hint="default"/>
        <w:color w:val="000000"/>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0602CD"/>
    <w:multiLevelType w:val="hybridMultilevel"/>
    <w:tmpl w:val="508A33F6"/>
    <w:lvl w:ilvl="0" w:tplc="E014206A">
      <w:start w:val="1"/>
      <w:numFmt w:val="bullet"/>
      <w:lvlText w:val=""/>
      <w:lvlJc w:val="left"/>
      <w:pPr>
        <w:tabs>
          <w:tab w:val="num" w:pos="360"/>
        </w:tabs>
        <w:ind w:left="360" w:hanging="360"/>
      </w:pPr>
      <w:rPr>
        <w:rFonts w:ascii="Symbol" w:hAnsi="Symbol" w:hint="default"/>
        <w:color w:val="000000"/>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87705F"/>
    <w:multiLevelType w:val="hybridMultilevel"/>
    <w:tmpl w:val="97365CAE"/>
    <w:lvl w:ilvl="0" w:tplc="0D8627F6">
      <w:start w:val="1"/>
      <w:numFmt w:val="bullet"/>
      <w:lvlText w:val=""/>
      <w:lvlJc w:val="left"/>
      <w:pPr>
        <w:tabs>
          <w:tab w:val="num" w:pos="360"/>
        </w:tabs>
        <w:ind w:left="360" w:hanging="360"/>
      </w:pPr>
      <w:rPr>
        <w:rFonts w:ascii="Symbol" w:hAnsi="Symbol" w:hint="default"/>
        <w:color w:val="000000"/>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1B175F"/>
    <w:multiLevelType w:val="hybridMultilevel"/>
    <w:tmpl w:val="87BCD6FC"/>
    <w:lvl w:ilvl="0" w:tplc="6504E068">
      <w:start w:val="1"/>
      <w:numFmt w:val="bullet"/>
      <w:lvlText w:val=""/>
      <w:lvlJc w:val="left"/>
      <w:pPr>
        <w:tabs>
          <w:tab w:val="num" w:pos="360"/>
        </w:tabs>
        <w:ind w:left="360" w:hanging="360"/>
      </w:pPr>
      <w:rPr>
        <w:rFonts w:ascii="Symbol" w:hAnsi="Symbol" w:hint="default"/>
        <w:color w:val="000000"/>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07F0913"/>
    <w:multiLevelType w:val="multilevel"/>
    <w:tmpl w:val="97365CAE"/>
    <w:lvl w:ilvl="0">
      <w:start w:val="1"/>
      <w:numFmt w:val="bullet"/>
      <w:lvlText w:val=""/>
      <w:lvlJc w:val="left"/>
      <w:pPr>
        <w:tabs>
          <w:tab w:val="num" w:pos="360"/>
        </w:tabs>
        <w:ind w:left="360" w:hanging="360"/>
      </w:pPr>
      <w:rPr>
        <w:rFonts w:ascii="Symbol" w:hAnsi="Symbol" w:hint="default"/>
        <w:color w:val="000000"/>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27422124">
    <w:abstractNumId w:val="2"/>
  </w:num>
  <w:num w:numId="2" w16cid:durableId="171142010">
    <w:abstractNumId w:val="3"/>
  </w:num>
  <w:num w:numId="3" w16cid:durableId="42363857">
    <w:abstractNumId w:val="1"/>
  </w:num>
  <w:num w:numId="4" w16cid:durableId="1997609851">
    <w:abstractNumId w:val="6"/>
  </w:num>
  <w:num w:numId="5" w16cid:durableId="2002074647">
    <w:abstractNumId w:val="9"/>
  </w:num>
  <w:num w:numId="6" w16cid:durableId="182476715">
    <w:abstractNumId w:val="5"/>
  </w:num>
  <w:num w:numId="7" w16cid:durableId="1578709092">
    <w:abstractNumId w:val="8"/>
  </w:num>
  <w:num w:numId="8" w16cid:durableId="530460655">
    <w:abstractNumId w:val="10"/>
  </w:num>
  <w:num w:numId="9" w16cid:durableId="412553729">
    <w:abstractNumId w:val="7"/>
  </w:num>
  <w:num w:numId="10" w16cid:durableId="1446387458">
    <w:abstractNumId w:val="4"/>
  </w:num>
  <w:num w:numId="11" w16cid:durableId="1281958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9FA"/>
    <w:rsid w:val="00004908"/>
    <w:rsid w:val="0000744A"/>
    <w:rsid w:val="00053280"/>
    <w:rsid w:val="000561DB"/>
    <w:rsid w:val="00060A68"/>
    <w:rsid w:val="00064384"/>
    <w:rsid w:val="00071AE7"/>
    <w:rsid w:val="000A7E66"/>
    <w:rsid w:val="000B6448"/>
    <w:rsid w:val="000C34A6"/>
    <w:rsid w:val="000E0370"/>
    <w:rsid w:val="000E0782"/>
    <w:rsid w:val="000E16C2"/>
    <w:rsid w:val="000F5B14"/>
    <w:rsid w:val="00121BD6"/>
    <w:rsid w:val="00145513"/>
    <w:rsid w:val="0015085D"/>
    <w:rsid w:val="0018185D"/>
    <w:rsid w:val="0018450A"/>
    <w:rsid w:val="00190E8C"/>
    <w:rsid w:val="00194068"/>
    <w:rsid w:val="002113D5"/>
    <w:rsid w:val="00245893"/>
    <w:rsid w:val="00250E2C"/>
    <w:rsid w:val="00252CDC"/>
    <w:rsid w:val="00260A2D"/>
    <w:rsid w:val="00260A71"/>
    <w:rsid w:val="00267BE4"/>
    <w:rsid w:val="00274850"/>
    <w:rsid w:val="0029771F"/>
    <w:rsid w:val="002E5E3F"/>
    <w:rsid w:val="00331148"/>
    <w:rsid w:val="00333DDE"/>
    <w:rsid w:val="00384EB5"/>
    <w:rsid w:val="00390BED"/>
    <w:rsid w:val="003B5206"/>
    <w:rsid w:val="003C0911"/>
    <w:rsid w:val="003F6A62"/>
    <w:rsid w:val="0041245E"/>
    <w:rsid w:val="00416225"/>
    <w:rsid w:val="00420758"/>
    <w:rsid w:val="00424C4B"/>
    <w:rsid w:val="00431328"/>
    <w:rsid w:val="00476F64"/>
    <w:rsid w:val="0048443E"/>
    <w:rsid w:val="004C5823"/>
    <w:rsid w:val="004D1465"/>
    <w:rsid w:val="004D31C8"/>
    <w:rsid w:val="005039B4"/>
    <w:rsid w:val="00532B8C"/>
    <w:rsid w:val="005435C6"/>
    <w:rsid w:val="00560488"/>
    <w:rsid w:val="005666FC"/>
    <w:rsid w:val="005836D3"/>
    <w:rsid w:val="00583F49"/>
    <w:rsid w:val="005912DB"/>
    <w:rsid w:val="00595D8B"/>
    <w:rsid w:val="005A3EC0"/>
    <w:rsid w:val="005B0F29"/>
    <w:rsid w:val="005B135D"/>
    <w:rsid w:val="005E3FD9"/>
    <w:rsid w:val="005F3CAE"/>
    <w:rsid w:val="006017DB"/>
    <w:rsid w:val="00603F68"/>
    <w:rsid w:val="0060792B"/>
    <w:rsid w:val="006111B2"/>
    <w:rsid w:val="00636885"/>
    <w:rsid w:val="00647BE9"/>
    <w:rsid w:val="00666687"/>
    <w:rsid w:val="00692008"/>
    <w:rsid w:val="00696628"/>
    <w:rsid w:val="006B14DE"/>
    <w:rsid w:val="006D0A52"/>
    <w:rsid w:val="006D4404"/>
    <w:rsid w:val="006E1AF9"/>
    <w:rsid w:val="006F00D4"/>
    <w:rsid w:val="007428AB"/>
    <w:rsid w:val="007515E3"/>
    <w:rsid w:val="00775CDB"/>
    <w:rsid w:val="00776A7A"/>
    <w:rsid w:val="007A5401"/>
    <w:rsid w:val="007B661F"/>
    <w:rsid w:val="008377F3"/>
    <w:rsid w:val="00843AD8"/>
    <w:rsid w:val="008626FE"/>
    <w:rsid w:val="00864386"/>
    <w:rsid w:val="00873591"/>
    <w:rsid w:val="00885CC6"/>
    <w:rsid w:val="00896F20"/>
    <w:rsid w:val="008A1828"/>
    <w:rsid w:val="008A465A"/>
    <w:rsid w:val="008B0E4B"/>
    <w:rsid w:val="008D0B85"/>
    <w:rsid w:val="008D0F0E"/>
    <w:rsid w:val="0091485D"/>
    <w:rsid w:val="00926082"/>
    <w:rsid w:val="009448B4"/>
    <w:rsid w:val="00957DA1"/>
    <w:rsid w:val="009700B7"/>
    <w:rsid w:val="009906F1"/>
    <w:rsid w:val="009B42AC"/>
    <w:rsid w:val="009D0D8A"/>
    <w:rsid w:val="009E6E5C"/>
    <w:rsid w:val="00A024EB"/>
    <w:rsid w:val="00A17C5D"/>
    <w:rsid w:val="00A3291B"/>
    <w:rsid w:val="00A462A5"/>
    <w:rsid w:val="00A470DA"/>
    <w:rsid w:val="00A62F0B"/>
    <w:rsid w:val="00A75521"/>
    <w:rsid w:val="00A80CAD"/>
    <w:rsid w:val="00AA6D08"/>
    <w:rsid w:val="00AB4967"/>
    <w:rsid w:val="00AB6175"/>
    <w:rsid w:val="00AD2FFE"/>
    <w:rsid w:val="00AD3260"/>
    <w:rsid w:val="00B04C00"/>
    <w:rsid w:val="00B27262"/>
    <w:rsid w:val="00B4169F"/>
    <w:rsid w:val="00B92BCA"/>
    <w:rsid w:val="00BC01F0"/>
    <w:rsid w:val="00BC2B12"/>
    <w:rsid w:val="00BF4B1F"/>
    <w:rsid w:val="00BF558A"/>
    <w:rsid w:val="00C34462"/>
    <w:rsid w:val="00C43994"/>
    <w:rsid w:val="00C51E45"/>
    <w:rsid w:val="00C603AE"/>
    <w:rsid w:val="00C65311"/>
    <w:rsid w:val="00C67C6D"/>
    <w:rsid w:val="00C8090A"/>
    <w:rsid w:val="00C816FE"/>
    <w:rsid w:val="00C858D5"/>
    <w:rsid w:val="00C92837"/>
    <w:rsid w:val="00CB7730"/>
    <w:rsid w:val="00CD19FA"/>
    <w:rsid w:val="00CE2921"/>
    <w:rsid w:val="00CF500B"/>
    <w:rsid w:val="00D131CB"/>
    <w:rsid w:val="00D50FD6"/>
    <w:rsid w:val="00D545B2"/>
    <w:rsid w:val="00DA7C82"/>
    <w:rsid w:val="00DC4457"/>
    <w:rsid w:val="00DC5CC5"/>
    <w:rsid w:val="00DC5F82"/>
    <w:rsid w:val="00DC618C"/>
    <w:rsid w:val="00DE342F"/>
    <w:rsid w:val="00E03F11"/>
    <w:rsid w:val="00E05E68"/>
    <w:rsid w:val="00E0645E"/>
    <w:rsid w:val="00E067FB"/>
    <w:rsid w:val="00E22A66"/>
    <w:rsid w:val="00E30519"/>
    <w:rsid w:val="00E4248D"/>
    <w:rsid w:val="00E446D0"/>
    <w:rsid w:val="00E5150E"/>
    <w:rsid w:val="00E672C7"/>
    <w:rsid w:val="00E811DB"/>
    <w:rsid w:val="00EC66C6"/>
    <w:rsid w:val="00EE1343"/>
    <w:rsid w:val="00EF41E6"/>
    <w:rsid w:val="00EF77C5"/>
    <w:rsid w:val="00F2205A"/>
    <w:rsid w:val="00F34D92"/>
    <w:rsid w:val="00F47A2F"/>
    <w:rsid w:val="00F84FFE"/>
    <w:rsid w:val="00F92C26"/>
    <w:rsid w:val="00FA6DC1"/>
    <w:rsid w:val="00FB67C1"/>
    <w:rsid w:val="00FE0E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41D4A"/>
  <w15:chartTrackingRefBased/>
  <w15:docId w15:val="{C5529127-6B5F-4ABD-B964-85B7E289A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D19FA"/>
    <w:pPr>
      <w:tabs>
        <w:tab w:val="center" w:pos="4153"/>
        <w:tab w:val="right" w:pos="8306"/>
      </w:tabs>
    </w:pPr>
  </w:style>
  <w:style w:type="paragraph" w:styleId="Footer">
    <w:name w:val="footer"/>
    <w:basedOn w:val="Normal"/>
    <w:rsid w:val="00CD19FA"/>
    <w:pPr>
      <w:tabs>
        <w:tab w:val="center" w:pos="4153"/>
        <w:tab w:val="right" w:pos="8306"/>
      </w:tabs>
    </w:pPr>
  </w:style>
  <w:style w:type="table" w:styleId="TableGrid">
    <w:name w:val="Table Grid"/>
    <w:basedOn w:val="TableNormal"/>
    <w:rsid w:val="00CD19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D2FFE"/>
    <w:rPr>
      <w:rFonts w:ascii="Tahoma" w:hAnsi="Tahoma" w:cs="Tahoma"/>
      <w:sz w:val="16"/>
      <w:szCs w:val="16"/>
    </w:rPr>
  </w:style>
  <w:style w:type="paragraph" w:styleId="NormalWeb">
    <w:name w:val="Normal (Web)"/>
    <w:basedOn w:val="Normal"/>
    <w:rsid w:val="00E811DB"/>
  </w:style>
  <w:style w:type="character" w:styleId="CommentReference">
    <w:name w:val="annotation reference"/>
    <w:rsid w:val="006017DB"/>
    <w:rPr>
      <w:sz w:val="16"/>
      <w:szCs w:val="16"/>
    </w:rPr>
  </w:style>
  <w:style w:type="paragraph" w:styleId="CommentText">
    <w:name w:val="annotation text"/>
    <w:basedOn w:val="Normal"/>
    <w:link w:val="CommentTextChar"/>
    <w:rsid w:val="006017DB"/>
    <w:rPr>
      <w:sz w:val="20"/>
      <w:szCs w:val="20"/>
    </w:rPr>
  </w:style>
  <w:style w:type="character" w:customStyle="1" w:styleId="CommentTextChar">
    <w:name w:val="Comment Text Char"/>
    <w:basedOn w:val="DefaultParagraphFont"/>
    <w:link w:val="CommentText"/>
    <w:rsid w:val="006017DB"/>
  </w:style>
  <w:style w:type="paragraph" w:styleId="CommentSubject">
    <w:name w:val="annotation subject"/>
    <w:basedOn w:val="CommentText"/>
    <w:next w:val="CommentText"/>
    <w:link w:val="CommentSubjectChar"/>
    <w:rsid w:val="006017DB"/>
    <w:rPr>
      <w:b/>
      <w:bCs/>
    </w:rPr>
  </w:style>
  <w:style w:type="character" w:customStyle="1" w:styleId="CommentSubjectChar">
    <w:name w:val="Comment Subject Char"/>
    <w:link w:val="CommentSubject"/>
    <w:rsid w:val="006017DB"/>
    <w:rPr>
      <w:b/>
      <w:bCs/>
    </w:rPr>
  </w:style>
  <w:style w:type="paragraph" w:styleId="Revision">
    <w:name w:val="Revision"/>
    <w:hidden/>
    <w:uiPriority w:val="99"/>
    <w:semiHidden/>
    <w:rsid w:val="00AB4967"/>
    <w:rPr>
      <w:sz w:val="24"/>
      <w:szCs w:val="24"/>
    </w:rPr>
  </w:style>
  <w:style w:type="paragraph" w:styleId="Title">
    <w:name w:val="Title"/>
    <w:basedOn w:val="Normal"/>
    <w:next w:val="Normal"/>
    <w:link w:val="TitleChar"/>
    <w:qFormat/>
    <w:rsid w:val="00416225"/>
    <w:pPr>
      <w:keepNext/>
      <w:keepLines/>
      <w:tabs>
        <w:tab w:val="left" w:pos="1985"/>
      </w:tabs>
      <w:spacing w:before="120" w:after="120"/>
    </w:pPr>
    <w:rPr>
      <w:rFonts w:ascii="Arial" w:hAnsi="Arial" w:cs="Arial"/>
    </w:rPr>
  </w:style>
  <w:style w:type="character" w:customStyle="1" w:styleId="TitleChar">
    <w:name w:val="Title Char"/>
    <w:basedOn w:val="DefaultParagraphFont"/>
    <w:link w:val="Title"/>
    <w:rsid w:val="00416225"/>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8D81CF50400842823902D055956492" ma:contentTypeVersion="19" ma:contentTypeDescription="Create a new document." ma:contentTypeScope="" ma:versionID="e406c5cbb22d0ffb8239f542d3f959ef">
  <xsd:schema xmlns:xsd="http://www.w3.org/2001/XMLSchema" xmlns:xs="http://www.w3.org/2001/XMLSchema" xmlns:p="http://schemas.microsoft.com/office/2006/metadata/properties" xmlns:ns2="660c5c05-d9db-4dac-919e-33fa97c2c359" xmlns:ns3="3058a51c-ebf3-45da-a46e-4c7994461d52" targetNamespace="http://schemas.microsoft.com/office/2006/metadata/properties" ma:root="true" ma:fieldsID="ca962f82422e4e7351e7263ae23f09ee" ns2:_="" ns3:_="">
    <xsd:import namespace="660c5c05-d9db-4dac-919e-33fa97c2c359"/>
    <xsd:import namespace="3058a51c-ebf3-45da-a46e-4c7994461d52"/>
    <xsd:element name="properties">
      <xsd:complexType>
        <xsd:sequence>
          <xsd:element name="documentManagement">
            <xsd:complexType>
              <xsd:all>
                <xsd:element ref="ns2:MediaServiceKeyPoints" minOccurs="0"/>
                <xsd:element ref="ns2:MediaServiceOCR" minOccurs="0"/>
                <xsd:element ref="ns2:MediaServiceMetadata" minOccurs="0"/>
                <xsd:element ref="ns2:MediaServiceFastMetadata" minOccurs="0"/>
                <xsd:element ref="ns2:MediaServiceAutoKeyPoints"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c5c05-d9db-4dac-919e-33fa97c2c359" elementFormDefault="qualified">
    <xsd:import namespace="http://schemas.microsoft.com/office/2006/documentManagement/types"/>
    <xsd:import namespace="http://schemas.microsoft.com/office/infopath/2007/PartnerControls"/>
    <xsd:element name="MediaServiceKeyPoints" ma:index="8" nillable="true" ma:displayName="KeyPoints" ma:internalName="MediaServiceKeyPoints" ma:readOnly="true">
      <xsd:simpleType>
        <xsd:restriction base="dms:Note">
          <xsd:maxLength value="255"/>
        </xsd:restriction>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0657dfa-f651-4b50-94d5-3bd51943e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58a51c-ebf3-45da-a46e-4c7994461d5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92ae894-e8fc-4441-a47c-de32c513598a}" ma:internalName="TaxCatchAll" ma:showField="CatchAllData" ma:web="3058a51c-ebf3-45da-a46e-4c7994461d5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0c5c05-d9db-4dac-919e-33fa97c2c359">
      <Terms xmlns="http://schemas.microsoft.com/office/infopath/2007/PartnerControls"/>
    </lcf76f155ced4ddcb4097134ff3c332f>
    <TaxCatchAll xmlns="3058a51c-ebf3-45da-a46e-4c7994461d5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97D239-774A-4661-9FAC-049BD3B7C007}"/>
</file>

<file path=customXml/itemProps2.xml><?xml version="1.0" encoding="utf-8"?>
<ds:datastoreItem xmlns:ds="http://schemas.openxmlformats.org/officeDocument/2006/customXml" ds:itemID="{3385C768-5AA1-489E-9DD8-A9F08EDB7487}">
  <ds:schemaRefs>
    <ds:schemaRef ds:uri="http://schemas.openxmlformats.org/officeDocument/2006/bibliography"/>
  </ds:schemaRefs>
</ds:datastoreItem>
</file>

<file path=customXml/itemProps3.xml><?xml version="1.0" encoding="utf-8"?>
<ds:datastoreItem xmlns:ds="http://schemas.openxmlformats.org/officeDocument/2006/customXml" ds:itemID="{24907432-1BD0-423D-942B-840CBAC4C2DA}">
  <ds:schemaRefs>
    <ds:schemaRef ds:uri="http://schemas.microsoft.com/office/2006/metadata/properties"/>
    <ds:schemaRef ds:uri="http://schemas.microsoft.com/office/infopath/2007/PartnerControls"/>
    <ds:schemaRef ds:uri="660c5c05-d9db-4dac-919e-33fa97c2c359"/>
    <ds:schemaRef ds:uri="3058a51c-ebf3-45da-a46e-4c7994461d52"/>
  </ds:schemaRefs>
</ds:datastoreItem>
</file>

<file path=customXml/itemProps4.xml><?xml version="1.0" encoding="utf-8"?>
<ds:datastoreItem xmlns:ds="http://schemas.openxmlformats.org/officeDocument/2006/customXml" ds:itemID="{81944510-1764-4D70-8F20-1AA8990AF4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MICAH Projects</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dan.cosgrove</dc:creator>
  <cp:keywords/>
  <cp:lastModifiedBy>Maria Corbett</cp:lastModifiedBy>
  <cp:revision>4</cp:revision>
  <cp:lastPrinted>2026-05-22T00:09:00Z</cp:lastPrinted>
  <dcterms:created xsi:type="dcterms:W3CDTF">2026-05-22T00:10:00Z</dcterms:created>
  <dcterms:modified xsi:type="dcterms:W3CDTF">2026-05-31T22:49:00Z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0x0101007F8D81CF50400842823902D055956492</vt:lpwstr>
  </property>
  <property fmtid="{D5CDD505-2E9C-101B-9397-08002B2CF9AE}" pid="3" name="MediaServiceImageTags">
    <vt:lpwstr/>
  </property>
</Properties>
</file>